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620E98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260ECA" w:rsidRPr="00260ECA" w:rsidRDefault="00260ECA" w:rsidP="00260ECA">
            <w:pPr>
              <w:jc w:val="center"/>
              <w:rPr>
                <w:bCs/>
                <w:sz w:val="16"/>
                <w:szCs w:val="16"/>
              </w:rPr>
            </w:pPr>
            <w:r w:rsidRPr="00260ECA">
              <w:rPr>
                <w:bCs/>
                <w:sz w:val="16"/>
                <w:szCs w:val="16"/>
                <w:lang w:val="en-US"/>
              </w:rPr>
              <w:t>www</w:t>
            </w:r>
            <w:r w:rsidRPr="00260ECA">
              <w:rPr>
                <w:bCs/>
                <w:sz w:val="16"/>
                <w:szCs w:val="16"/>
              </w:rPr>
              <w:t>.</w:t>
            </w:r>
            <w:r w:rsidRPr="00260ECA">
              <w:rPr>
                <w:bCs/>
                <w:sz w:val="16"/>
                <w:szCs w:val="16"/>
                <w:lang w:val="en-US"/>
              </w:rPr>
              <w:t>nalog</w:t>
            </w:r>
            <w:r w:rsidRPr="00260ECA">
              <w:rPr>
                <w:bCs/>
                <w:sz w:val="16"/>
                <w:szCs w:val="16"/>
              </w:rPr>
              <w:t>.</w:t>
            </w:r>
            <w:r w:rsidRPr="00260ECA">
              <w:rPr>
                <w:bCs/>
                <w:sz w:val="16"/>
                <w:szCs w:val="16"/>
                <w:lang w:val="en-US"/>
              </w:rPr>
              <w:t>gov</w:t>
            </w:r>
            <w:r w:rsidRPr="00260ECA">
              <w:rPr>
                <w:bCs/>
                <w:sz w:val="16"/>
                <w:szCs w:val="16"/>
              </w:rPr>
              <w:t>.</w:t>
            </w:r>
            <w:r w:rsidRPr="00260ECA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280F8B" w:rsidRDefault="00350388" w:rsidP="00350388">
            <w:pPr>
              <w:rPr>
                <w:bCs/>
                <w:sz w:val="26"/>
                <w:szCs w:val="26"/>
              </w:rPr>
            </w:pPr>
            <w:r w:rsidRPr="00280F8B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280F8B" w:rsidRDefault="004F2537" w:rsidP="00350388">
            <w:pPr>
              <w:ind w:left="-108"/>
              <w:rPr>
                <w:bCs/>
                <w:sz w:val="26"/>
                <w:szCs w:val="26"/>
              </w:rPr>
            </w:pPr>
            <w:r w:rsidRPr="00280F8B">
              <w:rPr>
                <w:bCs/>
                <w:sz w:val="26"/>
                <w:szCs w:val="26"/>
              </w:rPr>
              <w:t xml:space="preserve">  </w:t>
            </w:r>
            <w:r w:rsidR="00350388" w:rsidRPr="00280F8B">
              <w:rPr>
                <w:bCs/>
                <w:sz w:val="26"/>
                <w:szCs w:val="26"/>
              </w:rPr>
              <w:t>(по списку)</w:t>
            </w:r>
            <w:r w:rsidR="001F4124" w:rsidRPr="00280F8B">
              <w:rPr>
                <w:bCs/>
                <w:sz w:val="26"/>
                <w:szCs w:val="26"/>
              </w:rPr>
              <w:t xml:space="preserve"> </w:t>
            </w:r>
          </w:p>
          <w:p w:rsidR="00BD4AEF" w:rsidRPr="00280F8B" w:rsidRDefault="006B0A05">
            <w:pPr>
              <w:rPr>
                <w:sz w:val="26"/>
                <w:szCs w:val="26"/>
              </w:rPr>
            </w:pPr>
            <w:r w:rsidRPr="00280F8B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280F8B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181332" w:rsidP="00BC282D">
            <w:r>
              <w:t>23.08.2021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181332">
            <w:r w:rsidRPr="00181332">
              <w:t>08-28/07691@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280F8B" w:rsidRDefault="002E24B8" w:rsidP="00082EDE">
      <w:pPr>
        <w:ind w:firstLine="709"/>
        <w:jc w:val="both"/>
        <w:rPr>
          <w:sz w:val="26"/>
          <w:szCs w:val="26"/>
        </w:rPr>
      </w:pPr>
      <w:r w:rsidRPr="00280F8B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</w:t>
      </w:r>
      <w:r w:rsidR="00726578">
        <w:rPr>
          <w:sz w:val="26"/>
          <w:szCs w:val="26"/>
        </w:rPr>
        <w:t>тельщиков</w:t>
      </w:r>
      <w:r w:rsidR="003C1DE6" w:rsidRPr="00280F8B">
        <w:rPr>
          <w:sz w:val="26"/>
          <w:szCs w:val="26"/>
        </w:rPr>
        <w:t>.</w:t>
      </w:r>
    </w:p>
    <w:p w:rsidR="007117F1" w:rsidRDefault="007117F1" w:rsidP="003C1DE6">
      <w:pPr>
        <w:jc w:val="both"/>
        <w:rPr>
          <w:color w:val="000000"/>
          <w:sz w:val="28"/>
          <w:szCs w:val="28"/>
        </w:rPr>
      </w:pPr>
    </w:p>
    <w:p w:rsidR="00244CF1" w:rsidRPr="00244CF1" w:rsidRDefault="00244CF1" w:rsidP="00244CF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244CF1">
        <w:rPr>
          <w:rFonts w:eastAsia="Calibri"/>
          <w:b/>
          <w:sz w:val="26"/>
          <w:szCs w:val="26"/>
          <w:lang w:eastAsia="en-US"/>
        </w:rPr>
        <w:t>Особенности исчисления налога на доходы физических лиц при продаже, получении в дар в 2020 году объектов недвижимости</w:t>
      </w:r>
    </w:p>
    <w:p w:rsidR="00244CF1" w:rsidRPr="00244CF1" w:rsidRDefault="00244CF1" w:rsidP="00244CF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244CF1" w:rsidRPr="00244CF1" w:rsidRDefault="00244CF1" w:rsidP="00244CF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Внесены важные поправки в 23 главу Налогового кодекса Российской Федерации (далее Кодекс). Согласно пункту 1.2. статьи 88 настоящего Кодекса </w:t>
      </w:r>
      <w:bookmarkStart w:id="0" w:name="Par0"/>
      <w:bookmarkEnd w:id="0"/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в случае, если налоговая </w:t>
      </w:r>
      <w:hyperlink r:id="rId9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декларация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 по налогу на доходы физических лиц в отношении доходов, полученных налогоплательщиком от продажи либо в результате дарения недвижимого имущества, не представлена в налоговый орган в установленный срок, в соответствии с </w:t>
      </w:r>
      <w:hyperlink r:id="rId10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подпунктом 2 пункта 1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 и </w:t>
      </w:r>
      <w:hyperlink r:id="rId11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пунктом 3 статьи 228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, </w:t>
      </w:r>
      <w:hyperlink r:id="rId12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пунктом 1 статьи 229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 настоящего Кодекса, камеральная налоговая проверка проводится в соответствии с настоящей статьей на основе имеющихся у налоговых органов документов (информации, полученной от органов Росреестра, о таком налогоплательщике и об указанных доходах.)</w:t>
      </w:r>
    </w:p>
    <w:p w:rsidR="00244CF1" w:rsidRPr="00244CF1" w:rsidRDefault="00244CF1" w:rsidP="00244C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44CF1">
        <w:rPr>
          <w:rFonts w:eastAsia="Calibri"/>
          <w:color w:val="000000"/>
          <w:sz w:val="26"/>
          <w:szCs w:val="26"/>
          <w:lang w:eastAsia="en-US"/>
        </w:rPr>
        <w:t>В рамках камеральной налоговой проверки расчета  (без декларации) налоговый орган  может истребовать,  представление в течение 5 рабочих дней необходимых пояснений и подтверждающих документов (</w:t>
      </w:r>
      <w:r w:rsidRPr="00244CF1">
        <w:rPr>
          <w:rFonts w:eastAsia="Calibri"/>
          <w:sz w:val="26"/>
          <w:szCs w:val="26"/>
          <w:lang w:eastAsia="en-US"/>
        </w:rPr>
        <w:t xml:space="preserve"> по продаже - </w:t>
      </w:r>
      <w:r w:rsidRPr="00244CF1">
        <w:rPr>
          <w:rFonts w:eastAsia="Calibri"/>
          <w:color w:val="000000"/>
          <w:sz w:val="26"/>
          <w:szCs w:val="26"/>
          <w:lang w:eastAsia="en-US"/>
        </w:rPr>
        <w:t>договор купли-продажи, документ, подтверждающий право собственности, платежные документы, при</w:t>
      </w:r>
      <w:r w:rsidRPr="00244CF1">
        <w:rPr>
          <w:rFonts w:eastAsia="Calibri"/>
          <w:sz w:val="26"/>
          <w:szCs w:val="26"/>
          <w:lang w:eastAsia="en-US"/>
        </w:rPr>
        <w:t xml:space="preserve"> </w:t>
      </w:r>
      <w:r w:rsidRPr="00244CF1">
        <w:rPr>
          <w:rFonts w:eastAsia="Calibri"/>
          <w:color w:val="000000"/>
          <w:sz w:val="26"/>
          <w:szCs w:val="26"/>
          <w:lang w:eastAsia="en-US"/>
        </w:rPr>
        <w:t>дарении  между близкими родственниками, документы подтверждающие родственные отношения - свидетельство о рождении, свидетельство о заключении брака).</w:t>
      </w:r>
    </w:p>
    <w:p w:rsidR="00244CF1" w:rsidRPr="00244CF1" w:rsidRDefault="00244CF1" w:rsidP="00244C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44CF1">
        <w:rPr>
          <w:rFonts w:eastAsia="Calibri"/>
          <w:color w:val="000000"/>
          <w:sz w:val="26"/>
          <w:szCs w:val="26"/>
          <w:lang w:eastAsia="en-US"/>
        </w:rPr>
        <w:t>С 01.01.2020 в целях освобождения от уплаты НДФЛ минимальный срок владения три года также установлен для единственного жилья, то есть в том случае, если на дату государственной регистрации перехода к покупателю права собственности на жилое помещение у налогоплательщика нет в собственности (включая совместную собственность супругов) иного жилого помещения (доли в праве собственности на жилое помещение). При этом не учитывается жилье, которое налогоплательщик и (или) его супруг приобрели в течение 90 календарных дней до даты государственной регистрации перехода к покупателю права собственности на проданное жилое помещение от налогоплательщика (</w:t>
      </w:r>
      <w:hyperlink r:id="rId13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пункт 3 статьи 217.1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 Налогового кодекса Российской Федерации; </w:t>
      </w:r>
      <w:hyperlink r:id="rId14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пункт 3 статьи 1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, </w:t>
      </w:r>
      <w:hyperlink r:id="rId15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часть 2 статьи 4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 Закона от 26.07.2019 N 210-ФЗ; </w:t>
      </w:r>
      <w:hyperlink r:id="rId16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часть 2 статьи 4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 Закона N 382-ФЗ).</w:t>
      </w:r>
    </w:p>
    <w:p w:rsidR="00244CF1" w:rsidRPr="00244CF1" w:rsidRDefault="00244CF1" w:rsidP="00244C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44CF1">
        <w:rPr>
          <w:rFonts w:eastAsia="Calibri"/>
          <w:color w:val="000000"/>
          <w:sz w:val="26"/>
          <w:szCs w:val="26"/>
          <w:lang w:eastAsia="en-US"/>
        </w:rPr>
        <w:lastRenderedPageBreak/>
        <w:t>При соблюдении указанных положений трехлетний срок распространяется и на земельный участок, на котором расположено жилое помещение, и расположенные на указанном земельном участке хозяйственные строения и (или) сооружения (</w:t>
      </w:r>
      <w:hyperlink r:id="rId17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подпункт 4 пункта 3 статьи 217.1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 Налогового кодекса Российской Федерации; </w:t>
      </w:r>
      <w:hyperlink r:id="rId18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пункт 3 статьи 1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, </w:t>
      </w:r>
      <w:hyperlink r:id="rId19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часть 2 статьи 4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 Закона N 210-ФЗ).</w:t>
      </w:r>
    </w:p>
    <w:p w:rsidR="00244CF1" w:rsidRPr="00244CF1" w:rsidRDefault="00244CF1" w:rsidP="00244CF1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В остальных случаях для указанных объектов недвижимости минимальный срок владения объектом недвижимости составляет пять лет, если иное не установлено законом субъекта РФ (пункт 4, подпункт 1 пункта 6 статьи </w:t>
      </w:r>
      <w:hyperlink r:id="rId20" w:history="1">
        <w:r w:rsidRPr="00244CF1">
          <w:rPr>
            <w:rFonts w:eastAsia="Calibri"/>
            <w:color w:val="000000"/>
            <w:sz w:val="26"/>
            <w:szCs w:val="26"/>
            <w:lang w:eastAsia="en-US"/>
          </w:rPr>
          <w:t>подпункт 4 пункта 3 статьи 217.1</w:t>
        </w:r>
      </w:hyperlink>
      <w:r w:rsidRPr="00244CF1">
        <w:rPr>
          <w:rFonts w:eastAsia="Calibri"/>
          <w:color w:val="000000"/>
          <w:sz w:val="26"/>
          <w:szCs w:val="26"/>
          <w:lang w:eastAsia="en-US"/>
        </w:rPr>
        <w:t xml:space="preserve"> Налогового кодекса Российской Федерации).</w:t>
      </w:r>
    </w:p>
    <w:p w:rsidR="00244CF1" w:rsidRPr="00244CF1" w:rsidRDefault="00244CF1" w:rsidP="00244CF1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44CF1">
        <w:rPr>
          <w:rFonts w:eastAsia="Calibri"/>
          <w:color w:val="000000"/>
          <w:sz w:val="26"/>
          <w:szCs w:val="26"/>
          <w:lang w:eastAsia="en-US"/>
        </w:rPr>
        <w:t>Дополнительно сообщаем, что при подтверждении по результатам проверки факта неисполнения налогоплательщиком обязанности по представлению налоговой декларации, установленной пунктом 1 статьи 229 Кодекса, налоговым органом применяются меры ответственности, предусмотренные пунктом 1 статьи 119 Кодекса, с учетом обстоятельств, смягчающих ответственность за совершение налогового правонарушения.</w:t>
      </w:r>
    </w:p>
    <w:p w:rsidR="0019785D" w:rsidRPr="00470CF5" w:rsidRDefault="0019785D" w:rsidP="0098002A">
      <w:pPr>
        <w:rPr>
          <w:sz w:val="28"/>
          <w:szCs w:val="28"/>
        </w:rPr>
      </w:pPr>
    </w:p>
    <w:p w:rsidR="009F0ECF" w:rsidRDefault="009F0ECF" w:rsidP="0098002A">
      <w:pPr>
        <w:rPr>
          <w:sz w:val="28"/>
          <w:szCs w:val="28"/>
        </w:rPr>
      </w:pPr>
    </w:p>
    <w:p w:rsidR="00FD03D4" w:rsidRPr="00470CF5" w:rsidRDefault="00FD03D4" w:rsidP="0098002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470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280F8B" w:rsidRDefault="007117F1" w:rsidP="0098002A">
            <w:pPr>
              <w:ind w:right="560"/>
              <w:rPr>
                <w:sz w:val="26"/>
                <w:szCs w:val="26"/>
              </w:rPr>
            </w:pPr>
            <w:r w:rsidRPr="00280F8B">
              <w:rPr>
                <w:sz w:val="26"/>
                <w:szCs w:val="26"/>
              </w:rPr>
              <w:t>И.о.</w:t>
            </w:r>
            <w:r w:rsidR="00B67FD5" w:rsidRPr="00280F8B">
              <w:rPr>
                <w:sz w:val="26"/>
                <w:szCs w:val="26"/>
              </w:rPr>
              <w:t xml:space="preserve"> н</w:t>
            </w:r>
            <w:r w:rsidR="001F4124" w:rsidRPr="00280F8B">
              <w:rPr>
                <w:sz w:val="26"/>
                <w:szCs w:val="26"/>
              </w:rPr>
              <w:t>ачальник</w:t>
            </w:r>
            <w:r w:rsidR="00B67FD5" w:rsidRPr="00280F8B">
              <w:rPr>
                <w:sz w:val="26"/>
                <w:szCs w:val="26"/>
              </w:rPr>
              <w:t>а</w:t>
            </w:r>
            <w:r w:rsidR="001F4124" w:rsidRPr="00280F8B">
              <w:rPr>
                <w:sz w:val="26"/>
                <w:szCs w:val="26"/>
              </w:rPr>
              <w:t xml:space="preserve">, </w:t>
            </w:r>
          </w:p>
          <w:p w:rsidR="008F5AE1" w:rsidRPr="00280F8B" w:rsidRDefault="001F4124" w:rsidP="0098002A">
            <w:pPr>
              <w:ind w:right="560"/>
              <w:rPr>
                <w:sz w:val="26"/>
                <w:szCs w:val="26"/>
              </w:rPr>
            </w:pPr>
            <w:r w:rsidRPr="00280F8B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280F8B" w:rsidRDefault="001F4124" w:rsidP="0098002A">
            <w:pPr>
              <w:ind w:right="560"/>
              <w:rPr>
                <w:sz w:val="26"/>
                <w:szCs w:val="26"/>
              </w:rPr>
            </w:pPr>
            <w:r w:rsidRPr="00280F8B">
              <w:rPr>
                <w:sz w:val="26"/>
                <w:szCs w:val="26"/>
              </w:rPr>
              <w:t xml:space="preserve">службы Российской Федерации </w:t>
            </w:r>
            <w:r w:rsidR="00B67FD5" w:rsidRPr="00280F8B">
              <w:rPr>
                <w:sz w:val="26"/>
                <w:szCs w:val="26"/>
              </w:rPr>
              <w:t>2</w:t>
            </w:r>
            <w:r w:rsidRPr="00280F8B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280F8B" w:rsidRDefault="001F4124" w:rsidP="0098002A">
            <w:pPr>
              <w:rPr>
                <w:sz w:val="26"/>
                <w:szCs w:val="26"/>
              </w:rPr>
            </w:pPr>
          </w:p>
          <w:p w:rsidR="001F4124" w:rsidRPr="00280F8B" w:rsidRDefault="001F4124" w:rsidP="0098002A">
            <w:pPr>
              <w:jc w:val="right"/>
              <w:rPr>
                <w:sz w:val="26"/>
                <w:szCs w:val="26"/>
              </w:rPr>
            </w:pPr>
          </w:p>
          <w:p w:rsidR="001F4124" w:rsidRPr="00280F8B" w:rsidRDefault="007117F1" w:rsidP="0098002A">
            <w:pPr>
              <w:jc w:val="right"/>
              <w:rPr>
                <w:sz w:val="26"/>
                <w:szCs w:val="26"/>
              </w:rPr>
            </w:pPr>
            <w:r w:rsidRPr="00280F8B">
              <w:rPr>
                <w:sz w:val="26"/>
                <w:szCs w:val="26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98002A" w:rsidRDefault="0098002A" w:rsidP="00C31E2D">
      <w:pPr>
        <w:rPr>
          <w:sz w:val="28"/>
          <w:szCs w:val="28"/>
        </w:rPr>
      </w:pPr>
    </w:p>
    <w:p w:rsidR="00280F8B" w:rsidRDefault="00280F8B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726578" w:rsidRDefault="00726578" w:rsidP="00C31E2D">
      <w:pPr>
        <w:rPr>
          <w:sz w:val="28"/>
          <w:szCs w:val="28"/>
        </w:rPr>
      </w:pPr>
    </w:p>
    <w:p w:rsidR="00244CF1" w:rsidRDefault="00244CF1" w:rsidP="00C31E2D">
      <w:pPr>
        <w:rPr>
          <w:sz w:val="28"/>
          <w:szCs w:val="28"/>
        </w:rPr>
      </w:pPr>
    </w:p>
    <w:p w:rsidR="00244CF1" w:rsidRDefault="00244CF1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244CF1">
        <w:rPr>
          <w:sz w:val="20"/>
          <w:szCs w:val="20"/>
        </w:rPr>
        <w:t>-91-80</w:t>
      </w:r>
    </w:p>
    <w:sectPr w:rsidR="00C31E2D" w:rsidRPr="00E61537" w:rsidSect="00272CA2">
      <w:headerReference w:type="even" r:id="rId21"/>
      <w:headerReference w:type="default" r:id="rId22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04" w:rsidRDefault="005D6304">
      <w:r>
        <w:separator/>
      </w:r>
    </w:p>
  </w:endnote>
  <w:endnote w:type="continuationSeparator" w:id="1">
    <w:p w:rsidR="005D6304" w:rsidRDefault="005D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04" w:rsidRDefault="005D6304">
      <w:r>
        <w:separator/>
      </w:r>
    </w:p>
  </w:footnote>
  <w:footnote w:type="continuationSeparator" w:id="1">
    <w:p w:rsidR="005D6304" w:rsidRDefault="005D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0E98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81332"/>
    <w:rsid w:val="001865DB"/>
    <w:rsid w:val="001956BB"/>
    <w:rsid w:val="00197361"/>
    <w:rsid w:val="0019785D"/>
    <w:rsid w:val="001A55A1"/>
    <w:rsid w:val="001D2D5E"/>
    <w:rsid w:val="001E3975"/>
    <w:rsid w:val="001F0909"/>
    <w:rsid w:val="001F19EA"/>
    <w:rsid w:val="001F4124"/>
    <w:rsid w:val="00203635"/>
    <w:rsid w:val="002147AF"/>
    <w:rsid w:val="0024395D"/>
    <w:rsid w:val="002442DF"/>
    <w:rsid w:val="00244CF1"/>
    <w:rsid w:val="00245971"/>
    <w:rsid w:val="00246D07"/>
    <w:rsid w:val="00254423"/>
    <w:rsid w:val="00260ECA"/>
    <w:rsid w:val="00272CA2"/>
    <w:rsid w:val="00276D66"/>
    <w:rsid w:val="00280F8B"/>
    <w:rsid w:val="00285E8B"/>
    <w:rsid w:val="002A4B0C"/>
    <w:rsid w:val="002A5A44"/>
    <w:rsid w:val="002B7899"/>
    <w:rsid w:val="002C2176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A0F38"/>
    <w:rsid w:val="003A495C"/>
    <w:rsid w:val="003C1DE6"/>
    <w:rsid w:val="003E1C64"/>
    <w:rsid w:val="003F03D4"/>
    <w:rsid w:val="003F0DD3"/>
    <w:rsid w:val="003F191C"/>
    <w:rsid w:val="003F7F79"/>
    <w:rsid w:val="00400134"/>
    <w:rsid w:val="004265D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70CF5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B7527"/>
    <w:rsid w:val="005D6304"/>
    <w:rsid w:val="005F6FB2"/>
    <w:rsid w:val="005F71C6"/>
    <w:rsid w:val="006007A1"/>
    <w:rsid w:val="00601A66"/>
    <w:rsid w:val="00603522"/>
    <w:rsid w:val="00620E98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26578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8002A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AF4C57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47C2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7C7F"/>
    <w:rsid w:val="00CC2A63"/>
    <w:rsid w:val="00CE2CC7"/>
    <w:rsid w:val="00CE34F8"/>
    <w:rsid w:val="00CE4337"/>
    <w:rsid w:val="00D768AF"/>
    <w:rsid w:val="00D8723C"/>
    <w:rsid w:val="00D90D11"/>
    <w:rsid w:val="00D9357E"/>
    <w:rsid w:val="00DA7682"/>
    <w:rsid w:val="00DB19D8"/>
    <w:rsid w:val="00DB5543"/>
    <w:rsid w:val="00DC3289"/>
    <w:rsid w:val="00DE7BD4"/>
    <w:rsid w:val="00DF7719"/>
    <w:rsid w:val="00E13AC7"/>
    <w:rsid w:val="00E22D95"/>
    <w:rsid w:val="00E268E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96026"/>
    <w:rsid w:val="00EA69AA"/>
    <w:rsid w:val="00EB69BA"/>
    <w:rsid w:val="00EC0C09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828FB"/>
    <w:rsid w:val="00F829F1"/>
    <w:rsid w:val="00F941FB"/>
    <w:rsid w:val="00F97419"/>
    <w:rsid w:val="00FA3CB8"/>
    <w:rsid w:val="00FC640C"/>
    <w:rsid w:val="00FD03D4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DEF6C365B6F7BCE5EC01385B09D4B1B53231DB55EAC2DE78F7C77DEB263A74F4E879B1CDF0EED52742ED9181DF04E1AD36005DF1FAF32At0D" TargetMode="External"/><Relationship Id="rId18" Type="http://schemas.openxmlformats.org/officeDocument/2006/relationships/hyperlink" Target="consultantplus://offline/ref=3EDEF6C365B6F7BCE5EC01385B09D4B1B53739DD54ECC2DE78F7C77DEB263A74F4E879B1CCF7EBD42C1DE88490870BE7B7290341EDF8F1A220t3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50F7B805852EA5BCB4990FDB10F6091929CF0D10BB124369151C34F7D850EA97052839873EA8A9AA27C9A8ECE3A399EB4913EFE39C0AKFY8H" TargetMode="External"/><Relationship Id="rId17" Type="http://schemas.openxmlformats.org/officeDocument/2006/relationships/hyperlink" Target="consultantplus://offline/ref=3EDEF6C365B6F7BCE5EC01385B09D4B1B53231DB55EAC2DE78F7C77DEB263A74F4E879B1CBF0EAD12742ED9181DF04E1AD36005DF1FAF32At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DEF6C365B6F7BCE5EC01385B09D4B1B73338D95FECC2DE78F7C77DEB263A74F4E879B1CCF7E9D42C1DE88490870BE7B7290341EDF8F1A220t3D" TargetMode="External"/><Relationship Id="rId20" Type="http://schemas.openxmlformats.org/officeDocument/2006/relationships/hyperlink" Target="consultantplus://offline/ref=3EDEF6C365B6F7BCE5EC01385B09D4B1B53231DB55EAC2DE78F7C77DEB263A74F4E879B1CBF0EAD12742ED9181DF04E1AD36005DF1FAF32At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50F7B805852EA5BCB4990FDB10F6091929CF0D10BB124369151C34F7D850EA97052839853CABABA178CCBDFDBBAF91FC571BF9FF9E08FBK9YB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DEF6C365B6F7BCE5EC01385B09D4B1B53739DD54ECC2DE78F7C77DEB263A74F4E879B1CCF7EBDE241DE88490870BE7B7290341EDF8F1A220t3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650F7B805852EA5BCB4990FDB10F6091929CF0D10BB124369151C34F7D850EA9705283C813BAEA0F522DCB9B4EFAB8EF54105F3E19EK0Y9H" TargetMode="External"/><Relationship Id="rId19" Type="http://schemas.openxmlformats.org/officeDocument/2006/relationships/hyperlink" Target="consultantplus://offline/ref=3EDEF6C365B6F7BCE5EC01385B09D4B1B53739DD54ECC2DE78F7C77DEB263A74F4E879B1CCF7EBDE241DE88490870BE7B7290341EDF8F1A220t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50F7B805852EA5BCB4990FDB10F6091927C40C1BBF124369151C34F7D850EA97052839853DAEA9A578CCBDFDBBAF91FC571BF9FF9E08FBK9YBH" TargetMode="External"/><Relationship Id="rId14" Type="http://schemas.openxmlformats.org/officeDocument/2006/relationships/hyperlink" Target="consultantplus://offline/ref=3EDEF6C365B6F7BCE5EC01385B09D4B1B53739DD54ECC2DE78F7C77DEB263A74F4E879B1CCF7EBD42C1DE88490870BE7B7290341EDF8F1A220t3D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CA06-BE7D-460C-86FA-A6E3F387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5907</CharactersWithSpaces>
  <SharedDoc>false</SharedDoc>
  <HLinks>
    <vt:vector size="72" baseType="variant">
      <vt:variant>
        <vt:i4>5439496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consultantplus://offline/ref=3EDEF6C365B6F7BCE5EC01385B09D4B1B53231DB55EAC2DE78F7C77DEB263A74F4E879B1CBF0EAD12742ED9181DF04E1AD36005DF1FAF32At0D</vt:lpwstr>
      </vt:variant>
      <vt:variant>
        <vt:lpwstr/>
      </vt:variant>
      <vt:variant>
        <vt:i4>7012409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consultantplus://offline/ref=3EDEF6C365B6F7BCE5EC01385B09D4B1B53739DD54ECC2DE78F7C77DEB263A74F4E879B1CCF7EBDE241DE88490870BE7B7290341EDF8F1A220t3D</vt:lpwstr>
      </vt:variant>
      <vt:variant>
        <vt:lpwstr/>
      </vt:variant>
      <vt:variant>
        <vt:i4>7012415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consultantplus://offline/ref=3EDEF6C365B6F7BCE5EC01385B09D4B1B53739DD54ECC2DE78F7C77DEB263A74F4E879B1CCF7EBD42C1DE88490870BE7B7290341EDF8F1A220t3D</vt:lpwstr>
      </vt:variant>
      <vt:variant>
        <vt:lpwstr/>
      </vt:variant>
      <vt:variant>
        <vt:i4>5439496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consultantplus://offline/ref=3EDEF6C365B6F7BCE5EC01385B09D4B1B53231DB55EAC2DE78F7C77DEB263A74F4E879B1CBF0EAD12742ED9181DF04E1AD36005DF1FAF32At0D</vt:lpwstr>
      </vt:variant>
      <vt:variant>
        <vt:lpwstr/>
      </vt:variant>
      <vt:variant>
        <vt:i4>7012460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consultantplus://offline/ref=3EDEF6C365B6F7BCE5EC01385B09D4B1B73338D95FECC2DE78F7C77DEB263A74F4E879B1CCF7E9D42C1DE88490870BE7B7290341EDF8F1A220t3D</vt:lpwstr>
      </vt:variant>
      <vt:variant>
        <vt:lpwstr/>
      </vt:variant>
      <vt:variant>
        <vt:i4>7012409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consultantplus://offline/ref=3EDEF6C365B6F7BCE5EC01385B09D4B1B53739DD54ECC2DE78F7C77DEB263A74F4E879B1CCF7EBDE241DE88490870BE7B7290341EDF8F1A220t3D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consultantplus://offline/ref=3EDEF6C365B6F7BCE5EC01385B09D4B1B53739DD54ECC2DE78F7C77DEB263A74F4E879B1CCF7EBD42C1DE88490870BE7B7290341EDF8F1A220t3D</vt:lpwstr>
      </vt:variant>
      <vt:variant>
        <vt:lpwstr/>
      </vt:variant>
      <vt:variant>
        <vt:i4>5439502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consultantplus://offline/ref=3EDEF6C365B6F7BCE5EC01385B09D4B1B53231DB55EAC2DE78F7C77DEB263A74F4E879B1CDF0EED52742ED9181DF04E1AD36005DF1FAF32At0D</vt:lpwstr>
      </vt:variant>
      <vt:variant>
        <vt:lpwstr/>
      </vt:variant>
      <vt:variant>
        <vt:i4>6160389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consultantplus://offline/ref=2650F7B805852EA5BCB4990FDB10F6091929CF0D10BB124369151C34F7D850EA97052839873EA8A9AA27C9A8ECE3A399EB4913EFE39C0AKFY8H</vt:lpwstr>
      </vt:variant>
      <vt:variant>
        <vt:lpwstr/>
      </vt:variant>
      <vt:variant>
        <vt:i4>3670078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consultantplus://offline/ref=2650F7B805852EA5BCB4990FDB10F6091929CF0D10BB124369151C34F7D850EA97052839853CABABA178CCBDFDBBAF91FC571BF9FF9E08FBK9YBH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consultantplus://offline/ref=2650F7B805852EA5BCB4990FDB10F6091929CF0D10BB124369151C34F7D850EA9705283C813BAEA0F522DCB9B4EFAB8EF54105F3E19EK0Y9H</vt:lpwstr>
      </vt:variant>
      <vt:variant>
        <vt:lpwstr/>
      </vt:variant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consultantplus://offline/ref=2650F7B805852EA5BCB4990FDB10F6091927C40C1BBF124369151C34F7D850EA97052839853DAEA9A578CCBDFDBBAF91FC571BF9FF9E08FBK9YBH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2021-01-22T04:21:00Z</cp:lastPrinted>
  <dcterms:created xsi:type="dcterms:W3CDTF">2021-08-24T07:21:00Z</dcterms:created>
  <dcterms:modified xsi:type="dcterms:W3CDTF">2021-08-24T07:21:00Z</dcterms:modified>
</cp:coreProperties>
</file>