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7F" w:rsidRDefault="0059324A" w:rsidP="0059324A">
      <w:pPr>
        <w:rPr>
          <w:rFonts w:eastAsia="Arial Unicode MS"/>
          <w:b/>
          <w:sz w:val="28"/>
          <w:szCs w:val="28"/>
        </w:rPr>
      </w:pPr>
      <w:r>
        <w:rPr>
          <w:bCs/>
          <w:sz w:val="18"/>
          <w:szCs w:val="18"/>
        </w:rPr>
        <w:t xml:space="preserve">        </w:t>
      </w:r>
      <w:r w:rsidRPr="005E286F">
        <w:rPr>
          <w:rFonts w:eastAsia="Arial Unicode MS"/>
          <w:b/>
          <w:sz w:val="28"/>
          <w:szCs w:val="28"/>
        </w:rPr>
        <w:t xml:space="preserve">  </w:t>
      </w:r>
    </w:p>
    <w:p w:rsidR="00FF298E" w:rsidRDefault="00FF298E" w:rsidP="00FF298E">
      <w:pPr>
        <w:jc w:val="right"/>
        <w:rPr>
          <w:rFonts w:eastAsia="Arial Unicode MS"/>
          <w:b/>
          <w:sz w:val="28"/>
          <w:szCs w:val="28"/>
        </w:rPr>
      </w:pPr>
      <w:r>
        <w:rPr>
          <w:rFonts w:eastAsia="Arial Unicode MS"/>
          <w:b/>
          <w:sz w:val="28"/>
          <w:szCs w:val="28"/>
        </w:rPr>
        <w:t>ПРОЕКТ</w:t>
      </w:r>
      <w:r w:rsidR="0036165A">
        <w:rPr>
          <w:rFonts w:eastAsia="Arial Unicode MS"/>
          <w:b/>
          <w:sz w:val="28"/>
          <w:szCs w:val="28"/>
        </w:rPr>
        <w:t xml:space="preserve">     </w:t>
      </w:r>
    </w:p>
    <w:p w:rsidR="0059324A" w:rsidRPr="00460E77" w:rsidRDefault="0059324A" w:rsidP="0059324A">
      <w:pPr>
        <w:rPr>
          <w:rFonts w:eastAsia="Arial Unicode MS"/>
          <w:b/>
          <w:sz w:val="28"/>
          <w:szCs w:val="28"/>
          <w:lang w:eastAsia="ar-SA"/>
        </w:rPr>
      </w:pPr>
      <w:proofErr w:type="spellStart"/>
      <w:r w:rsidRPr="00460E77">
        <w:rPr>
          <w:rFonts w:eastAsia="Arial Unicode MS" w:hAnsi="Lucida Sans Unicode"/>
          <w:b/>
          <w:sz w:val="28"/>
          <w:szCs w:val="28"/>
        </w:rPr>
        <w:t>Ҡ</w:t>
      </w:r>
      <w:r w:rsidRPr="00460E77">
        <w:rPr>
          <w:rFonts w:eastAsia="Arial Unicode MS"/>
          <w:b/>
          <w:sz w:val="28"/>
          <w:szCs w:val="28"/>
        </w:rPr>
        <w:t>АРАР</w:t>
      </w:r>
      <w:proofErr w:type="spellEnd"/>
      <w:r w:rsidRPr="00460E77">
        <w:rPr>
          <w:rFonts w:eastAsia="Arial Unicode MS"/>
          <w:b/>
          <w:sz w:val="28"/>
          <w:szCs w:val="28"/>
        </w:rPr>
        <w:t xml:space="preserve">                       </w:t>
      </w:r>
      <w:r w:rsidR="00C470DA">
        <w:rPr>
          <w:rFonts w:eastAsia="Arial Unicode MS"/>
          <w:b/>
          <w:sz w:val="28"/>
          <w:szCs w:val="28"/>
        </w:rPr>
        <w:t xml:space="preserve">         </w:t>
      </w:r>
      <w:r w:rsidRPr="00460E77">
        <w:rPr>
          <w:rFonts w:eastAsia="Arial Unicode MS"/>
          <w:b/>
          <w:sz w:val="28"/>
          <w:szCs w:val="28"/>
        </w:rPr>
        <w:t xml:space="preserve">   </w:t>
      </w:r>
      <w:r w:rsidR="0036165A" w:rsidRPr="00460E77">
        <w:rPr>
          <w:rFonts w:eastAsia="Arial Unicode MS"/>
          <w:b/>
          <w:sz w:val="28"/>
          <w:szCs w:val="28"/>
        </w:rPr>
        <w:t xml:space="preserve">   </w:t>
      </w:r>
      <w:r w:rsidRPr="00460E77">
        <w:rPr>
          <w:rFonts w:eastAsia="Arial Unicode MS"/>
          <w:b/>
          <w:sz w:val="28"/>
          <w:szCs w:val="28"/>
        </w:rPr>
        <w:t xml:space="preserve">   №                </w:t>
      </w:r>
      <w:r w:rsidR="00460E77" w:rsidRPr="00460E77">
        <w:rPr>
          <w:rFonts w:eastAsia="Arial Unicode MS"/>
          <w:b/>
          <w:sz w:val="28"/>
          <w:szCs w:val="28"/>
        </w:rPr>
        <w:t xml:space="preserve">             </w:t>
      </w:r>
      <w:r w:rsidRPr="00460E77">
        <w:rPr>
          <w:rFonts w:eastAsia="Arial Unicode MS"/>
          <w:b/>
          <w:sz w:val="28"/>
          <w:szCs w:val="28"/>
        </w:rPr>
        <w:t>ПОСТАНОВЛЕНИЕ</w:t>
      </w:r>
    </w:p>
    <w:p w:rsidR="0059324A" w:rsidRPr="00460E77" w:rsidRDefault="0059324A" w:rsidP="0059324A">
      <w:pPr>
        <w:rPr>
          <w:rFonts w:eastAsia="Arial Unicode MS"/>
          <w:b/>
          <w:color w:val="000000"/>
          <w:sz w:val="28"/>
          <w:szCs w:val="28"/>
        </w:rPr>
      </w:pPr>
    </w:p>
    <w:p w:rsidR="0059324A" w:rsidRPr="00460E77" w:rsidRDefault="0059324A" w:rsidP="0059324A">
      <w:pPr>
        <w:tabs>
          <w:tab w:val="left" w:pos="5460"/>
        </w:tabs>
        <w:ind w:left="-1000" w:firstLine="700"/>
        <w:rPr>
          <w:rFonts w:eastAsia="Arial Unicode MS"/>
          <w:sz w:val="28"/>
          <w:szCs w:val="28"/>
        </w:rPr>
      </w:pPr>
      <w:r w:rsidRPr="00460E77">
        <w:rPr>
          <w:rFonts w:eastAsia="Arial Unicode MS"/>
          <w:b/>
          <w:sz w:val="28"/>
          <w:szCs w:val="28"/>
        </w:rPr>
        <w:t xml:space="preserve">     </w:t>
      </w:r>
      <w:r w:rsidRPr="00460E77">
        <w:rPr>
          <w:rFonts w:eastAsia="Arial Unicode MS"/>
          <w:sz w:val="28"/>
          <w:szCs w:val="28"/>
        </w:rPr>
        <w:t xml:space="preserve">        </w:t>
      </w:r>
      <w:r w:rsidR="00FF298E">
        <w:rPr>
          <w:rFonts w:eastAsia="Arial Unicode MS"/>
          <w:sz w:val="28"/>
          <w:szCs w:val="28"/>
        </w:rPr>
        <w:t>__________</w:t>
      </w:r>
      <w:r w:rsidRPr="00460E77">
        <w:rPr>
          <w:rFonts w:eastAsia="Arial Unicode MS"/>
          <w:sz w:val="28"/>
          <w:szCs w:val="28"/>
        </w:rPr>
        <w:t xml:space="preserve"> </w:t>
      </w:r>
      <w:proofErr w:type="spellStart"/>
      <w:r w:rsidRPr="00460E77">
        <w:rPr>
          <w:rFonts w:eastAsia="Arial Unicode MS"/>
          <w:sz w:val="28"/>
          <w:szCs w:val="28"/>
        </w:rPr>
        <w:t>й</w:t>
      </w:r>
      <w:proofErr w:type="spellEnd"/>
      <w:r w:rsidRPr="00460E77">
        <w:rPr>
          <w:rFonts w:eastAsia="Arial Unicode MS"/>
          <w:sz w:val="28"/>
          <w:szCs w:val="28"/>
        </w:rPr>
        <w:t xml:space="preserve">.                                            </w:t>
      </w:r>
      <w:r w:rsidR="0036165A" w:rsidRPr="00460E77">
        <w:rPr>
          <w:rFonts w:eastAsia="Arial Unicode MS"/>
          <w:sz w:val="28"/>
          <w:szCs w:val="28"/>
        </w:rPr>
        <w:t xml:space="preserve">    </w:t>
      </w:r>
      <w:r w:rsidRPr="00460E77">
        <w:rPr>
          <w:rFonts w:eastAsia="Arial Unicode MS"/>
          <w:sz w:val="28"/>
          <w:szCs w:val="28"/>
        </w:rPr>
        <w:t xml:space="preserve">    </w:t>
      </w:r>
      <w:r w:rsidR="0036165A" w:rsidRPr="00460E77">
        <w:rPr>
          <w:rFonts w:eastAsia="Arial Unicode MS"/>
          <w:sz w:val="28"/>
          <w:szCs w:val="28"/>
        </w:rPr>
        <w:t xml:space="preserve">     </w:t>
      </w:r>
      <w:r w:rsidRPr="00460E77">
        <w:rPr>
          <w:rFonts w:eastAsia="Arial Unicode MS"/>
          <w:sz w:val="28"/>
          <w:szCs w:val="28"/>
        </w:rPr>
        <w:t xml:space="preserve">     </w:t>
      </w:r>
      <w:r w:rsidR="00FF298E">
        <w:rPr>
          <w:rFonts w:eastAsia="Arial Unicode MS"/>
          <w:sz w:val="28"/>
          <w:szCs w:val="28"/>
        </w:rPr>
        <w:t>____________</w:t>
      </w:r>
      <w:r w:rsidRPr="00460E77">
        <w:rPr>
          <w:rFonts w:eastAsia="Arial Unicode MS"/>
          <w:sz w:val="28"/>
          <w:szCs w:val="28"/>
        </w:rPr>
        <w:t>г.</w:t>
      </w:r>
      <w:r w:rsidRPr="00460E77">
        <w:rPr>
          <w:sz w:val="28"/>
          <w:szCs w:val="28"/>
        </w:rPr>
        <w:t xml:space="preserve"> </w:t>
      </w:r>
    </w:p>
    <w:p w:rsidR="0036165A" w:rsidRPr="00460E77" w:rsidRDefault="0036165A"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B21B7F">
        <w:rPr>
          <w:b/>
          <w:sz w:val="28"/>
          <w:szCs w:val="28"/>
        </w:rPr>
        <w:t>6</w:t>
      </w:r>
      <w:r w:rsidR="00134CFA">
        <w:rPr>
          <w:b/>
          <w:sz w:val="28"/>
          <w:szCs w:val="28"/>
        </w:rPr>
        <w:t>3</w:t>
      </w:r>
      <w:r w:rsidRPr="00C51943">
        <w:rPr>
          <w:b/>
          <w:sz w:val="28"/>
          <w:szCs w:val="28"/>
        </w:rPr>
        <w:t xml:space="preserve"> от </w:t>
      </w:r>
      <w:r w:rsidR="00B21B7F">
        <w:rPr>
          <w:b/>
          <w:sz w:val="28"/>
          <w:szCs w:val="28"/>
        </w:rPr>
        <w:t>01 ноября</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 xml:space="preserve">сельского поселения </w:t>
      </w:r>
      <w:proofErr w:type="spellStart"/>
      <w:r w:rsidR="00B21B7F">
        <w:rPr>
          <w:rFonts w:ascii="Times New Roman" w:hAnsi="Times New Roman" w:cs="Times New Roman"/>
          <w:b w:val="0"/>
          <w:bCs w:val="0"/>
          <w:sz w:val="28"/>
          <w:szCs w:val="28"/>
        </w:rPr>
        <w:t>Акбарисов</w:t>
      </w:r>
      <w:r w:rsidR="006A108A" w:rsidRPr="00C51943">
        <w:rPr>
          <w:rFonts w:ascii="Times New Roman" w:hAnsi="Times New Roman" w:cs="Times New Roman"/>
          <w:b w:val="0"/>
          <w:bCs w:val="0"/>
          <w:sz w:val="28"/>
          <w:szCs w:val="28"/>
        </w:rPr>
        <w:t>ский</w:t>
      </w:r>
      <w:proofErr w:type="spellEnd"/>
      <w:r w:rsidR="006A108A"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proofErr w:type="spellStart"/>
      <w:r w:rsidR="00B21B7F">
        <w:rPr>
          <w:rFonts w:ascii="Times New Roman" w:hAnsi="Times New Roman" w:cs="Times New Roman"/>
          <w:b w:val="0"/>
          <w:bCs w:val="0"/>
          <w:sz w:val="28"/>
          <w:szCs w:val="28"/>
        </w:rPr>
        <w:t>Акбарисов</w:t>
      </w:r>
      <w:r w:rsidRPr="00C51943">
        <w:rPr>
          <w:rFonts w:ascii="Times New Roman" w:hAnsi="Times New Roman" w:cs="Times New Roman"/>
          <w:b w:val="0"/>
          <w:bCs w:val="0"/>
          <w:sz w:val="28"/>
          <w:szCs w:val="28"/>
        </w:rPr>
        <w:t>ский</w:t>
      </w:r>
      <w:proofErr w:type="spellEnd"/>
      <w:r w:rsidRPr="00C51943">
        <w:rPr>
          <w:rFonts w:ascii="Times New Roman" w:hAnsi="Times New Roman" w:cs="Times New Roman"/>
          <w:b w:val="0"/>
          <w:bCs w:val="0"/>
          <w:sz w:val="28"/>
          <w:szCs w:val="28"/>
        </w:rPr>
        <w:t xml:space="preserve"> сельсовет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w:t>
      </w:r>
      <w:proofErr w:type="spellStart"/>
      <w:r w:rsidR="00B21B7F">
        <w:rPr>
          <w:rFonts w:ascii="Times New Roman" w:hAnsi="Times New Roman" w:cs="Times New Roman"/>
          <w:b w:val="0"/>
          <w:sz w:val="28"/>
          <w:szCs w:val="28"/>
        </w:rPr>
        <w:t>Акбарисов</w:t>
      </w:r>
      <w:r w:rsidRPr="00210163">
        <w:rPr>
          <w:rFonts w:ascii="Times New Roman" w:hAnsi="Times New Roman" w:cs="Times New Roman"/>
          <w:b w:val="0"/>
          <w:sz w:val="28"/>
          <w:szCs w:val="28"/>
        </w:rPr>
        <w:t>ский</w:t>
      </w:r>
      <w:proofErr w:type="spellEnd"/>
      <w:r w:rsidRPr="00210163">
        <w:rPr>
          <w:rFonts w:ascii="Times New Roman" w:hAnsi="Times New Roman" w:cs="Times New Roman"/>
          <w:b w:val="0"/>
          <w:sz w:val="28"/>
          <w:szCs w:val="28"/>
        </w:rPr>
        <w:t xml:space="preserve"> сельсовет муниципального района Шаранский район Республики Башкортостан № </w:t>
      </w:r>
      <w:r w:rsidR="00B21B7F">
        <w:rPr>
          <w:rFonts w:ascii="Times New Roman" w:hAnsi="Times New Roman" w:cs="Times New Roman"/>
          <w:b w:val="0"/>
          <w:sz w:val="28"/>
          <w:szCs w:val="28"/>
        </w:rPr>
        <w:t>6</w:t>
      </w:r>
      <w:r w:rsidR="00134CFA">
        <w:rPr>
          <w:rFonts w:ascii="Times New Roman" w:hAnsi="Times New Roman" w:cs="Times New Roman"/>
          <w:b w:val="0"/>
          <w:sz w:val="28"/>
          <w:szCs w:val="28"/>
        </w:rPr>
        <w:t>3</w:t>
      </w:r>
      <w:r w:rsidRPr="00210163">
        <w:rPr>
          <w:rFonts w:ascii="Times New Roman" w:hAnsi="Times New Roman" w:cs="Times New Roman"/>
          <w:b w:val="0"/>
          <w:sz w:val="28"/>
          <w:szCs w:val="28"/>
        </w:rPr>
        <w:t xml:space="preserve"> от </w:t>
      </w:r>
      <w:r w:rsidR="00B21B7F">
        <w:rPr>
          <w:rFonts w:ascii="Times New Roman" w:hAnsi="Times New Roman" w:cs="Times New Roman"/>
          <w:b w:val="0"/>
          <w:sz w:val="28"/>
          <w:szCs w:val="28"/>
        </w:rPr>
        <w:t>01 ноября</w:t>
      </w:r>
      <w:r w:rsidR="00210163" w:rsidRPr="00210163">
        <w:rPr>
          <w:rFonts w:ascii="Times New Roman" w:hAnsi="Times New Roman" w:cs="Times New Roman"/>
          <w:b w:val="0"/>
          <w:sz w:val="28"/>
          <w:szCs w:val="28"/>
        </w:rPr>
        <w:t xml:space="preserve">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10163" w:rsidRPr="00210163">
        <w:rPr>
          <w:color w:val="000000"/>
          <w:sz w:val="28"/>
          <w:szCs w:val="28"/>
        </w:rPr>
        <w:t>предпринимателей</w:t>
      </w:r>
      <w:proofErr w:type="gramEnd"/>
      <w:r w:rsidR="00210163" w:rsidRPr="00210163">
        <w:rPr>
          <w:color w:val="000000"/>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rFonts w:eastAsiaTheme="minorHAnsi"/>
          <w:sz w:val="28"/>
          <w:szCs w:val="28"/>
          <w:lang w:eastAsia="en-US"/>
        </w:rPr>
        <w:t>».</w:t>
      </w:r>
    </w:p>
    <w:p w:rsidR="002F1130" w:rsidRPr="00210163" w:rsidRDefault="002F1130" w:rsidP="006A108A">
      <w:pPr>
        <w:pStyle w:val="a8"/>
        <w:numPr>
          <w:ilvl w:val="1"/>
          <w:numId w:val="2"/>
        </w:numPr>
        <w:ind w:left="0" w:firstLine="567"/>
        <w:jc w:val="both"/>
        <w:rPr>
          <w:sz w:val="28"/>
          <w:szCs w:val="28"/>
        </w:rPr>
      </w:pPr>
      <w:r>
        <w:rPr>
          <w:sz w:val="28"/>
          <w:szCs w:val="28"/>
        </w:rPr>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E423B6">
        <w:rPr>
          <w:rStyle w:val="blk1"/>
          <w:sz w:val="28"/>
          <w:szCs w:val="28"/>
        </w:rPr>
        <w:lastRenderedPageBreak/>
        <w:t>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proofErr w:type="gramStart"/>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1130" w:rsidRPr="00E423B6" w:rsidRDefault="002F1130" w:rsidP="006A108A">
      <w:pPr>
        <w:ind w:firstLine="567"/>
        <w:jc w:val="both"/>
        <w:rPr>
          <w:sz w:val="28"/>
          <w:szCs w:val="28"/>
        </w:rPr>
      </w:pPr>
      <w:proofErr w:type="gramStart"/>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5"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42083D">
          <w:rPr>
            <w:rStyle w:val="blk1"/>
            <w:sz w:val="28"/>
            <w:szCs w:val="28"/>
          </w:rPr>
          <w:t>частях 1</w:t>
        </w:r>
      </w:hyperlink>
      <w:r w:rsidRPr="0042083D">
        <w:rPr>
          <w:rStyle w:val="blk1"/>
          <w:sz w:val="28"/>
          <w:szCs w:val="28"/>
        </w:rPr>
        <w:t xml:space="preserve"> и </w:t>
      </w:r>
      <w:hyperlink r:id="rId7"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w:t>
      </w:r>
      <w:r w:rsidRPr="00E423B6">
        <w:rPr>
          <w:rStyle w:val="blk1"/>
          <w:sz w:val="28"/>
          <w:szCs w:val="28"/>
        </w:rPr>
        <w:lastRenderedPageBreak/>
        <w:t>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rPr>
        <w:t xml:space="preserve"> </w:t>
      </w:r>
      <w:proofErr w:type="gramStart"/>
      <w:r w:rsidRPr="00E423B6">
        <w:rPr>
          <w:rStyle w:val="blk1"/>
          <w:sz w:val="28"/>
          <w:szCs w:val="28"/>
        </w:rPr>
        <w:t>виде</w:t>
      </w:r>
      <w:proofErr w:type="gramEnd"/>
      <w:r w:rsidRPr="00E423B6">
        <w:rPr>
          <w:rStyle w:val="blk1"/>
          <w:sz w:val="28"/>
          <w:szCs w:val="28"/>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rPr>
        <w:t xml:space="preserve">контроля, а также обращения и заявления, не содержащие сведений о фактах, указанных в </w:t>
      </w:r>
      <w:r w:rsidR="00AA4B5D" w:rsidRPr="005043CF">
        <w:rPr>
          <w:rStyle w:val="blk1"/>
          <w:sz w:val="28"/>
          <w:szCs w:val="28"/>
        </w:rPr>
        <w:t xml:space="preserve">подпункте </w:t>
      </w:r>
      <w:r w:rsidR="00812CB9" w:rsidRPr="005043CF">
        <w:rPr>
          <w:rStyle w:val="blk1"/>
          <w:sz w:val="28"/>
          <w:szCs w:val="28"/>
        </w:rPr>
        <w:t xml:space="preserve">2 </w:t>
      </w:r>
      <w:r w:rsidR="00AA4B5D" w:rsidRPr="005043CF">
        <w:rPr>
          <w:rStyle w:val="blk1"/>
          <w:sz w:val="28"/>
          <w:szCs w:val="28"/>
        </w:rPr>
        <w:t xml:space="preserve">пункта </w:t>
      </w:r>
      <w:r w:rsidR="001444A1" w:rsidRPr="005043CF">
        <w:rPr>
          <w:rStyle w:val="blk1"/>
          <w:sz w:val="28"/>
          <w:szCs w:val="28"/>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rPr>
        <w:t>, не могут служить основанием для проведения внеплановой проверки. В случае</w:t>
      </w:r>
      <w:proofErr w:type="gramStart"/>
      <w:r w:rsidR="009C79BE" w:rsidRPr="005043CF">
        <w:rPr>
          <w:rStyle w:val="blk1"/>
          <w:sz w:val="28"/>
          <w:szCs w:val="28"/>
        </w:rPr>
        <w:t>,</w:t>
      </w:r>
      <w:proofErr w:type="gramEnd"/>
      <w:r w:rsidR="009C79BE" w:rsidRPr="009C79BE">
        <w:rPr>
          <w:rStyle w:val="blk1"/>
          <w:sz w:val="28"/>
          <w:szCs w:val="28"/>
        </w:rPr>
        <w:t xml:space="preserve"> если изложенная в обращении или заявлении информация может в соответствии с </w:t>
      </w:r>
      <w:r w:rsidR="005043CF" w:rsidRPr="005043CF">
        <w:rPr>
          <w:rStyle w:val="blk1"/>
          <w:sz w:val="28"/>
          <w:szCs w:val="28"/>
        </w:rPr>
        <w:t>подпункт</w:t>
      </w:r>
      <w:r w:rsidR="005043CF">
        <w:rPr>
          <w:rStyle w:val="blk1"/>
          <w:sz w:val="28"/>
          <w:szCs w:val="28"/>
        </w:rPr>
        <w:t>ом</w:t>
      </w:r>
      <w:r w:rsidR="005043CF" w:rsidRPr="005043CF">
        <w:rPr>
          <w:rStyle w:val="blk1"/>
          <w:sz w:val="28"/>
          <w:szCs w:val="28"/>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rPr>
        <w:t>.</w:t>
      </w:r>
      <w:r w:rsidR="003F3CDC">
        <w:rPr>
          <w:rStyle w:val="blk1"/>
          <w:sz w:val="28"/>
          <w:szCs w:val="28"/>
        </w:rPr>
        <w:t>».</w:t>
      </w:r>
      <w:proofErr w:type="gramEnd"/>
    </w:p>
    <w:p w:rsidR="003F3CDC" w:rsidRDefault="003F3CDC" w:rsidP="006A108A">
      <w:pPr>
        <w:ind w:firstLine="567"/>
        <w:jc w:val="both"/>
        <w:rPr>
          <w:rStyle w:val="blk1"/>
          <w:sz w:val="28"/>
          <w:szCs w:val="28"/>
        </w:rPr>
      </w:pPr>
      <w:r>
        <w:rPr>
          <w:rStyle w:val="blk1"/>
          <w:sz w:val="28"/>
          <w:szCs w:val="28"/>
        </w:rPr>
        <w:t xml:space="preserve">1.4. </w:t>
      </w:r>
      <w:r w:rsidR="000C0B25">
        <w:rPr>
          <w:rStyle w:val="blk1"/>
          <w:sz w:val="28"/>
          <w:szCs w:val="28"/>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9C79BE" w:rsidRPr="009C79BE">
        <w:rPr>
          <w:rStyle w:val="blk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w:t>
      </w:r>
      <w:r w:rsidR="009C79BE" w:rsidRPr="009C79BE">
        <w:rPr>
          <w:rStyle w:val="blk1"/>
          <w:sz w:val="28"/>
          <w:szCs w:val="28"/>
        </w:rPr>
        <w:lastRenderedPageBreak/>
        <w:t>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rPr>
        <w:t>4.</w:t>
      </w:r>
      <w:r w:rsidR="009C79BE" w:rsidRPr="009C79BE">
        <w:rPr>
          <w:rStyle w:val="blk1"/>
          <w:sz w:val="28"/>
          <w:szCs w:val="28"/>
        </w:rPr>
        <w:t xml:space="preserve">3.3. </w:t>
      </w:r>
      <w:proofErr w:type="gramStart"/>
      <w:r w:rsidR="009C79BE" w:rsidRPr="009C79BE">
        <w:rPr>
          <w:rStyle w:val="blk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rPr>
        <w:t>.</w:t>
      </w:r>
      <w:proofErr w:type="gramEnd"/>
      <w:r w:rsidR="009C79BE" w:rsidRPr="009C79BE">
        <w:rPr>
          <w:rStyle w:val="blk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rPr>
        <w:t>4.</w:t>
      </w:r>
      <w:r w:rsidR="009C79BE" w:rsidRPr="009C79BE">
        <w:rPr>
          <w:rStyle w:val="blk1"/>
          <w:sz w:val="28"/>
          <w:szCs w:val="28"/>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rPr>
        <w:t>явившихся</w:t>
      </w:r>
      <w:proofErr w:type="gramEnd"/>
      <w:r w:rsidR="009C79BE" w:rsidRPr="009C79BE">
        <w:rPr>
          <w:rStyle w:val="blk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rPr>
        <w:t>4.</w:t>
      </w:r>
      <w:r w:rsidR="009C79BE"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rPr>
        <w:t>.</w:t>
      </w:r>
      <w:r w:rsidR="009C79BE">
        <w:rPr>
          <w:rStyle w:val="blk1"/>
          <w:sz w:val="28"/>
          <w:szCs w:val="28"/>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000D24AF" w:rsidRPr="00085269">
        <w:rPr>
          <w:sz w:val="28"/>
          <w:szCs w:val="28"/>
        </w:rPr>
        <w:fldChar w:fldCharType="begin"/>
      </w:r>
      <w:r w:rsidRPr="00085269">
        <w:rPr>
          <w:sz w:val="28"/>
          <w:szCs w:val="28"/>
        </w:rPr>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instrText>
      </w:r>
      <w:r w:rsidR="000D24AF" w:rsidRPr="00085269">
        <w:rPr>
          <w:sz w:val="28"/>
          <w:szCs w:val="28"/>
        </w:rPr>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000D24AF" w:rsidRPr="00085269">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33711">
        <w:rPr>
          <w:rFonts w:ascii="Times New Roman" w:hAnsi="Times New Roman" w:cs="Times New Roman"/>
          <w:sz w:val="28"/>
          <w:szCs w:val="28"/>
        </w:rPr>
        <w:t>предпринимателей</w:t>
      </w:r>
      <w:proofErr w:type="gramEnd"/>
      <w:r w:rsidRPr="00933711">
        <w:rPr>
          <w:rFonts w:ascii="Times New Roman" w:hAnsi="Times New Roman" w:cs="Times New Roman"/>
          <w:sz w:val="28"/>
          <w:szCs w:val="28"/>
        </w:rPr>
        <w:t xml:space="preserve"> </w:t>
      </w:r>
      <w:r w:rsidRPr="00933711">
        <w:rPr>
          <w:rFonts w:ascii="Times New Roman" w:hAnsi="Times New Roman" w:cs="Times New Roman"/>
          <w:sz w:val="28"/>
          <w:szCs w:val="28"/>
        </w:rPr>
        <w:lastRenderedPageBreak/>
        <w:t>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w:t>
      </w:r>
      <w:proofErr w:type="spellStart"/>
      <w:r w:rsidR="00B21B7F">
        <w:rPr>
          <w:rFonts w:eastAsiaTheme="minorHAnsi"/>
          <w:sz w:val="28"/>
          <w:szCs w:val="28"/>
        </w:rPr>
        <w:t>Акбарисов</w:t>
      </w:r>
      <w:r w:rsidR="00D62858">
        <w:rPr>
          <w:rFonts w:eastAsiaTheme="minorHAnsi"/>
          <w:sz w:val="28"/>
          <w:szCs w:val="28"/>
        </w:rPr>
        <w:t>ский</w:t>
      </w:r>
      <w:proofErr w:type="spellEnd"/>
      <w:r w:rsidR="00D62858">
        <w:rPr>
          <w:rFonts w:eastAsiaTheme="minorHAnsi"/>
          <w:sz w:val="28"/>
          <w:szCs w:val="28"/>
        </w:rPr>
        <w:t xml:space="preserve"> сельсовет муниципального района </w:t>
      </w:r>
      <w:proofErr w:type="spellStart"/>
      <w:r w:rsidR="00D62858">
        <w:rPr>
          <w:rFonts w:eastAsiaTheme="minorHAnsi"/>
          <w:sz w:val="28"/>
          <w:szCs w:val="28"/>
        </w:rPr>
        <w:t>Шаранский</w:t>
      </w:r>
      <w:proofErr w:type="spellEnd"/>
      <w:r w:rsidR="00D62858">
        <w:rPr>
          <w:rFonts w:eastAsiaTheme="minorHAnsi"/>
          <w:sz w:val="28"/>
          <w:szCs w:val="28"/>
        </w:rPr>
        <w:t xml:space="preserve"> район Республики Башкортостан и разместить на официальном сайте сельского поселения </w:t>
      </w:r>
      <w:proofErr w:type="spellStart"/>
      <w:r w:rsidR="00D62858" w:rsidRPr="00F539DD">
        <w:rPr>
          <w:rFonts w:eastAsiaTheme="minorHAnsi"/>
          <w:sz w:val="28"/>
          <w:szCs w:val="28"/>
        </w:rPr>
        <w:t>www</w:t>
      </w:r>
      <w:proofErr w:type="spellEnd"/>
      <w:r w:rsidR="00D62858" w:rsidRPr="00F539DD">
        <w:rPr>
          <w:rFonts w:eastAsiaTheme="minorHAnsi"/>
          <w:sz w:val="28"/>
          <w:szCs w:val="28"/>
        </w:rPr>
        <w:t>.</w:t>
      </w:r>
      <w:proofErr w:type="spellStart"/>
      <w:r w:rsidR="00B21B7F">
        <w:rPr>
          <w:rFonts w:eastAsiaTheme="minorHAnsi"/>
          <w:sz w:val="28"/>
          <w:szCs w:val="28"/>
          <w:lang w:val="en-US"/>
        </w:rPr>
        <w:t>akbarisovo</w:t>
      </w:r>
      <w:proofErr w:type="spellEnd"/>
      <w:r w:rsidR="00D62858" w:rsidRPr="00F539DD">
        <w:rPr>
          <w:rFonts w:eastAsiaTheme="minorHAnsi"/>
          <w:sz w:val="28"/>
          <w:szCs w:val="28"/>
        </w:rPr>
        <w:t>.</w:t>
      </w:r>
      <w:proofErr w:type="spellStart"/>
      <w:r w:rsidR="00D62858" w:rsidRPr="00F539DD">
        <w:rPr>
          <w:rFonts w:eastAsiaTheme="minorHAnsi"/>
          <w:sz w:val="28"/>
          <w:szCs w:val="28"/>
        </w:rPr>
        <w:t>sharan-sovet.ru</w:t>
      </w:r>
      <w:proofErr w:type="spellEnd"/>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Default="00D62858" w:rsidP="0018249A">
      <w:pPr>
        <w:autoSpaceDE w:val="0"/>
        <w:autoSpaceDN w:val="0"/>
        <w:adjustRightInd w:val="0"/>
        <w:jc w:val="both"/>
        <w:rPr>
          <w:sz w:val="28"/>
          <w:szCs w:val="28"/>
        </w:rPr>
      </w:pPr>
      <w:r>
        <w:rPr>
          <w:sz w:val="28"/>
          <w:szCs w:val="28"/>
        </w:rPr>
        <w:t xml:space="preserve">Глава сельского поселения                                                    </w:t>
      </w:r>
      <w:proofErr w:type="spellStart"/>
      <w:r w:rsidR="00B21B7F">
        <w:rPr>
          <w:sz w:val="28"/>
          <w:szCs w:val="28"/>
        </w:rPr>
        <w:t>Г.Е.Мухаметов</w:t>
      </w:r>
      <w:proofErr w:type="spellEnd"/>
    </w:p>
    <w:sectPr w:rsidR="0059324A"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29C"/>
    <w:rsid w:val="00085269"/>
    <w:rsid w:val="000B0833"/>
    <w:rsid w:val="000C0B25"/>
    <w:rsid w:val="000D24AF"/>
    <w:rsid w:val="00113870"/>
    <w:rsid w:val="00123E8C"/>
    <w:rsid w:val="00127555"/>
    <w:rsid w:val="00134CFA"/>
    <w:rsid w:val="001444A1"/>
    <w:rsid w:val="0018249A"/>
    <w:rsid w:val="001C26CA"/>
    <w:rsid w:val="001D1F5A"/>
    <w:rsid w:val="00210163"/>
    <w:rsid w:val="002A652A"/>
    <w:rsid w:val="002F1130"/>
    <w:rsid w:val="0036165A"/>
    <w:rsid w:val="003F3CDC"/>
    <w:rsid w:val="003F6464"/>
    <w:rsid w:val="0042083D"/>
    <w:rsid w:val="00460E77"/>
    <w:rsid w:val="00477430"/>
    <w:rsid w:val="004B4491"/>
    <w:rsid w:val="004B6250"/>
    <w:rsid w:val="005043CF"/>
    <w:rsid w:val="00534C98"/>
    <w:rsid w:val="00571E7D"/>
    <w:rsid w:val="0059324A"/>
    <w:rsid w:val="005D46A0"/>
    <w:rsid w:val="006A108A"/>
    <w:rsid w:val="006D1BEC"/>
    <w:rsid w:val="006E5173"/>
    <w:rsid w:val="00812CB9"/>
    <w:rsid w:val="008141A4"/>
    <w:rsid w:val="0082383A"/>
    <w:rsid w:val="00863378"/>
    <w:rsid w:val="00933711"/>
    <w:rsid w:val="009C79BE"/>
    <w:rsid w:val="00A17A1C"/>
    <w:rsid w:val="00A336B1"/>
    <w:rsid w:val="00AA4B5D"/>
    <w:rsid w:val="00B21B7F"/>
    <w:rsid w:val="00C470DA"/>
    <w:rsid w:val="00C51943"/>
    <w:rsid w:val="00D62858"/>
    <w:rsid w:val="00E41564"/>
    <w:rsid w:val="00E423B6"/>
    <w:rsid w:val="00F7329C"/>
    <w:rsid w:val="00FF2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rsid w:val="0059324A"/>
    <w:pPr>
      <w:tabs>
        <w:tab w:val="center" w:pos="4677"/>
        <w:tab w:val="right" w:pos="9355"/>
      </w:tabs>
    </w:pPr>
    <w:rPr>
      <w:sz w:val="20"/>
      <w:szCs w:val="20"/>
    </w:rPr>
  </w:style>
  <w:style w:type="character" w:customStyle="1" w:styleId="a4">
    <w:name w:val="Верхний колонтитул Знак"/>
    <w:basedOn w:val="a0"/>
    <w:link w:val="a3"/>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62128690&amp;dst=280&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1699&amp;rnd=242442.1311412880&amp;dst=209&amp;fld=134" TargetMode="External"/><Relationship Id="rId5"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2017-02-01T11:58:00Z</cp:lastPrinted>
  <dcterms:created xsi:type="dcterms:W3CDTF">2017-01-18T06:25:00Z</dcterms:created>
  <dcterms:modified xsi:type="dcterms:W3CDTF">2017-04-03T11:36:00Z</dcterms:modified>
</cp:coreProperties>
</file>