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10B19" w:rsidRPr="0020484F" w:rsidTr="0024743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10B19" w:rsidRPr="0020484F" w:rsidRDefault="00010B19" w:rsidP="0024743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Pr="0006214C" w:rsidRDefault="00010B19" w:rsidP="0024743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Default="00010B19" w:rsidP="0024743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ПОСТАНОВЛЕНИЕ</w:t>
      </w:r>
    </w:p>
    <w:p w:rsidR="00010B19" w:rsidRDefault="00010B19" w:rsidP="00010B19">
      <w:pPr>
        <w:widowControl w:val="0"/>
        <w:rPr>
          <w:sz w:val="16"/>
          <w:szCs w:val="16"/>
        </w:rPr>
      </w:pPr>
    </w:p>
    <w:p w:rsidR="00010B19" w:rsidRPr="001E33CC" w:rsidRDefault="00010B19" w:rsidP="00010B19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 декабрь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</w:t>
      </w:r>
      <w:r>
        <w:rPr>
          <w:rFonts w:asciiTheme="minorHAnsi" w:hAnsiTheme="minorHAnsi"/>
          <w:szCs w:val="28"/>
        </w:rPr>
        <w:t xml:space="preserve">             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106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 xml:space="preserve">                               21</w:t>
      </w:r>
      <w:r w:rsidRPr="001E33CC">
        <w:rPr>
          <w:rFonts w:ascii="Times New Roman" w:hAnsi="Times New Roman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1E33CC">
          <w:rPr>
            <w:rFonts w:ascii="Times New Roman" w:hAnsi="Times New Roman"/>
            <w:szCs w:val="28"/>
          </w:rPr>
          <w:t>2015 г</w:t>
        </w:r>
      </w:smartTag>
      <w:r w:rsidRPr="001E33CC">
        <w:rPr>
          <w:rFonts w:ascii="Times New Roman" w:hAnsi="Times New Roman"/>
          <w:szCs w:val="28"/>
        </w:rPr>
        <w:t>.</w:t>
      </w:r>
    </w:p>
    <w:p w:rsidR="00010B19" w:rsidRPr="001E33CC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Pr="004E48D8" w:rsidRDefault="00010B19" w:rsidP="00010B19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10B19" w:rsidRPr="004E48D8" w:rsidRDefault="00010B19" w:rsidP="00010B19">
      <w:pPr>
        <w:jc w:val="both"/>
        <w:outlineLvl w:val="0"/>
        <w:rPr>
          <w:rFonts w:ascii="Times New Roman" w:hAnsi="Times New Roman"/>
          <w:szCs w:val="28"/>
        </w:rPr>
      </w:pPr>
    </w:p>
    <w:p w:rsidR="00010B19" w:rsidRPr="004E48D8" w:rsidRDefault="00010B19" w:rsidP="00010B19">
      <w:pPr>
        <w:jc w:val="both"/>
        <w:outlineLvl w:val="0"/>
        <w:rPr>
          <w:rFonts w:ascii="Times New Roman" w:hAnsi="Times New Roman"/>
          <w:szCs w:val="28"/>
        </w:rPr>
      </w:pPr>
    </w:p>
    <w:p w:rsidR="00010B19" w:rsidRPr="004E48D8" w:rsidRDefault="00010B19" w:rsidP="00010B19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Cs w:val="28"/>
        </w:rPr>
        <w:t>Синьчук</w:t>
      </w:r>
      <w:proofErr w:type="spellEnd"/>
      <w:r>
        <w:rPr>
          <w:rFonts w:ascii="Times New Roman" w:hAnsi="Times New Roman"/>
          <w:szCs w:val="28"/>
        </w:rPr>
        <w:t xml:space="preserve"> Галине </w:t>
      </w:r>
      <w:proofErr w:type="spellStart"/>
      <w:r>
        <w:rPr>
          <w:rFonts w:ascii="Times New Roman" w:hAnsi="Times New Roman"/>
          <w:szCs w:val="28"/>
        </w:rPr>
        <w:t>Умутбаевне</w:t>
      </w:r>
      <w:proofErr w:type="spellEnd"/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010B19" w:rsidRDefault="00010B19" w:rsidP="00010B19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81,9 кв.м., с кадастровым номером 02:53:080501:104 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район,с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иктышево</w:t>
      </w:r>
      <w:proofErr w:type="spellEnd"/>
      <w:r>
        <w:rPr>
          <w:rFonts w:ascii="Times New Roman" w:hAnsi="Times New Roman"/>
        </w:rPr>
        <w:t>, ул. Центральная, д. 44,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иктышево</w:t>
      </w:r>
      <w:proofErr w:type="spellEnd"/>
      <w:r>
        <w:rPr>
          <w:rFonts w:ascii="Times New Roman" w:hAnsi="Times New Roman"/>
        </w:rPr>
        <w:t xml:space="preserve">, ул.Центральная,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52.</w:t>
      </w:r>
    </w:p>
    <w:p w:rsidR="00010B19" w:rsidRPr="004E48D8" w:rsidRDefault="00010B19" w:rsidP="00010B19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010B19" w:rsidRPr="004E48D8" w:rsidRDefault="00010B19" w:rsidP="00010B19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10B19" w:rsidRPr="004E48D8" w:rsidRDefault="00010B19" w:rsidP="00010B19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10B19" w:rsidRPr="004E48D8" w:rsidRDefault="00010B19" w:rsidP="00010B19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10B19"/>
    <w:rsid w:val="00010B19"/>
    <w:rsid w:val="00955793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B1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10B1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1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2015-12-21T09:47:00Z</dcterms:created>
  <dcterms:modified xsi:type="dcterms:W3CDTF">2015-12-21T09:52:00Z</dcterms:modified>
</cp:coreProperties>
</file>