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5"/>
        <w:tblW w:w="10080" w:type="dxa"/>
        <w:tblBorders>
          <w:bottom w:val="double" w:sz="6" w:space="0" w:color="auto"/>
        </w:tblBorders>
        <w:tblLayout w:type="fixed"/>
        <w:tblCellMar>
          <w:left w:w="70" w:type="dxa"/>
          <w:right w:w="70" w:type="dxa"/>
        </w:tblCellMar>
        <w:tblLook w:val="04A0"/>
      </w:tblPr>
      <w:tblGrid>
        <w:gridCol w:w="3780"/>
        <w:gridCol w:w="2108"/>
        <w:gridCol w:w="4192"/>
      </w:tblGrid>
      <w:tr w:rsidR="00770CBF" w:rsidTr="00770CBF">
        <w:trPr>
          <w:trHeight w:val="1983"/>
        </w:trPr>
        <w:tc>
          <w:tcPr>
            <w:tcW w:w="3780" w:type="dxa"/>
            <w:tcBorders>
              <w:top w:val="nil"/>
              <w:left w:val="nil"/>
              <w:bottom w:val="double" w:sz="12" w:space="0" w:color="auto"/>
              <w:right w:val="nil"/>
            </w:tcBorders>
          </w:tcPr>
          <w:p w:rsidR="00770CBF" w:rsidRDefault="00770CBF">
            <w:pPr>
              <w:jc w:val="center"/>
              <w:rPr>
                <w:rFonts w:ascii="ER Bukinist Bashkir" w:eastAsia="SimSun" w:hAnsi="ER Bukinist Bashkir" w:cs="Mangal"/>
                <w:b/>
                <w:kern w:val="2"/>
                <w:sz w:val="18"/>
                <w:szCs w:val="24"/>
                <w:lang w:eastAsia="hi-IN" w:bidi="hi-IN"/>
              </w:rPr>
            </w:pPr>
          </w:p>
          <w:p w:rsidR="00770CBF" w:rsidRDefault="00770CBF">
            <w:pPr>
              <w:jc w:val="center"/>
              <w:rPr>
                <w:rFonts w:ascii="ER Bukinist Bashkir" w:hAnsi="ER Bukinist Bashkir"/>
                <w:b/>
                <w:sz w:val="18"/>
              </w:rPr>
            </w:pPr>
            <w:r>
              <w:rPr>
                <w:rFonts w:ascii="ER Bukinist Bashkir" w:hAnsi="ER Bukinist Bashkir"/>
                <w:b/>
                <w:sz w:val="18"/>
              </w:rPr>
              <w:t xml:space="preserve">Башкортостан </w:t>
            </w:r>
            <w:proofErr w:type="spellStart"/>
            <w:r>
              <w:rPr>
                <w:rFonts w:ascii="ER Bukinist Bashkir" w:hAnsi="ER Bukinist Bashkir"/>
                <w:b/>
                <w:sz w:val="18"/>
              </w:rPr>
              <w:t>Республика</w:t>
            </w:r>
            <w:r>
              <w:rPr>
                <w:rFonts w:ascii="ER Bukinist Bashkir" w:hAnsi="ER Bukinist Bashkir"/>
                <w:b/>
                <w:iCs/>
                <w:sz w:val="18"/>
              </w:rPr>
              <w:t>һ</w:t>
            </w:r>
            <w:r>
              <w:rPr>
                <w:rFonts w:ascii="ER Bukinist Bashkir" w:hAnsi="ER Bukinist Bashkir"/>
                <w:b/>
                <w:sz w:val="18"/>
              </w:rPr>
              <w:t>ының</w:t>
            </w:r>
            <w:proofErr w:type="spellEnd"/>
          </w:p>
          <w:p w:rsidR="00770CBF" w:rsidRDefault="00770CBF">
            <w:pPr>
              <w:jc w:val="center"/>
              <w:rPr>
                <w:rFonts w:ascii="ER Bukinist Bashkir" w:hAnsi="ER Bukinist Bashkir"/>
                <w:b/>
                <w:sz w:val="18"/>
              </w:rPr>
            </w:pPr>
            <w:r>
              <w:rPr>
                <w:rFonts w:ascii="ER Bukinist Bashkir" w:hAnsi="ER Bukinist Bashkir"/>
                <w:b/>
                <w:sz w:val="18"/>
              </w:rPr>
              <w:t>Шаран районы</w:t>
            </w:r>
          </w:p>
          <w:p w:rsidR="00770CBF" w:rsidRDefault="00770CBF">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w:t>
            </w:r>
            <w:proofErr w:type="spellStart"/>
            <w:r>
              <w:rPr>
                <w:rFonts w:ascii="ER Bukinist Bashkir" w:hAnsi="ER Bukinist Bashkir"/>
                <w:b/>
                <w:sz w:val="18"/>
              </w:rPr>
              <w:t>районының</w:t>
            </w:r>
            <w:proofErr w:type="spellEnd"/>
          </w:p>
          <w:p w:rsidR="00770CBF" w:rsidRDefault="00770CBF">
            <w:pPr>
              <w:jc w:val="center"/>
              <w:rPr>
                <w:rFonts w:ascii="ER Bukinist Bashkir" w:hAnsi="ER Bukinist Bashkir"/>
                <w:b/>
                <w:sz w:val="18"/>
              </w:rPr>
            </w:pPr>
            <w:proofErr w:type="spellStart"/>
            <w:r>
              <w:rPr>
                <w:rFonts w:ascii="ER Bukinist Bashkir" w:hAnsi="ER Bukinist Bashkir"/>
                <w:b/>
                <w:sz w:val="18"/>
              </w:rPr>
              <w:t>Акбарыс</w:t>
            </w:r>
            <w:proofErr w:type="spellEnd"/>
            <w:r>
              <w:rPr>
                <w:rFonts w:ascii="ER Bukinist Bashkir" w:hAnsi="ER Bukinist Bashkir"/>
                <w:b/>
                <w:sz w:val="18"/>
              </w:rPr>
              <w:t xml:space="preserve">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770CBF" w:rsidRDefault="00770CBF">
            <w:pPr>
              <w:keepNext/>
              <w:jc w:val="center"/>
              <w:outlineLvl w:val="0"/>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proofErr w:type="spellEnd"/>
            <w:r>
              <w:rPr>
                <w:rFonts w:ascii="ER Bukinist Bashkir" w:hAnsi="ER Bukinist Bashkir"/>
                <w:b/>
                <w:sz w:val="18"/>
              </w:rPr>
              <w:t xml:space="preserve"> </w:t>
            </w:r>
            <w:proofErr w:type="spellStart"/>
            <w:r>
              <w:rPr>
                <w:rFonts w:ascii="ER Bukinist Bashkir" w:hAnsi="ER Bukinist Bashkir"/>
                <w:b/>
                <w:sz w:val="18"/>
              </w:rPr>
              <w:t>Хакимиәте</w:t>
            </w:r>
            <w:proofErr w:type="spellEnd"/>
          </w:p>
          <w:p w:rsidR="00770CBF" w:rsidRDefault="00770CBF">
            <w:pPr>
              <w:tabs>
                <w:tab w:val="left" w:pos="708"/>
                <w:tab w:val="center" w:pos="4677"/>
                <w:tab w:val="right" w:pos="9355"/>
              </w:tabs>
              <w:jc w:val="center"/>
              <w:rPr>
                <w:rFonts w:ascii="ER Bukinist Bashkir" w:hAnsi="ER Bukinist Bashkir"/>
                <w:bCs/>
                <w:sz w:val="10"/>
                <w:szCs w:val="10"/>
              </w:rPr>
            </w:pPr>
          </w:p>
          <w:p w:rsidR="00770CBF" w:rsidRDefault="00770CBF">
            <w:pPr>
              <w:pStyle w:val="a4"/>
              <w:tabs>
                <w:tab w:val="left" w:pos="708"/>
              </w:tabs>
              <w:jc w:val="center"/>
              <w:rPr>
                <w:sz w:val="18"/>
                <w:szCs w:val="18"/>
              </w:rPr>
            </w:pPr>
            <w:proofErr w:type="spellStart"/>
            <w:r>
              <w:rPr>
                <w:rFonts w:ascii="ER Bukinist Bashkir" w:hAnsi="ER Bukinist Bashkir"/>
                <w:bCs/>
                <w:sz w:val="18"/>
              </w:rPr>
              <w:t>Акбарыс</w:t>
            </w:r>
            <w:proofErr w:type="spellEnd"/>
            <w:r>
              <w:rPr>
                <w:rFonts w:ascii="ER Bukinist Bashkir" w:hAnsi="ER Bukinist Bashkir"/>
                <w:bCs/>
                <w:sz w:val="18"/>
              </w:rPr>
              <w:t xml:space="preserve"> </w:t>
            </w:r>
            <w:proofErr w:type="spellStart"/>
            <w:r>
              <w:rPr>
                <w:rFonts w:ascii="ER Bukinist Bashkir" w:hAnsi="ER Bukinist Bashkir"/>
                <w:bCs/>
                <w:sz w:val="18"/>
              </w:rPr>
              <w:t>ауылы</w:t>
            </w:r>
            <w:proofErr w:type="spellEnd"/>
            <w:r>
              <w:rPr>
                <w:rFonts w:ascii="ER Bukinist Bashkir" w:hAnsi="ER Bukinist Bashkir"/>
                <w:bCs/>
                <w:sz w:val="18"/>
              </w:rPr>
              <w:t>,</w:t>
            </w:r>
            <w:r>
              <w:t xml:space="preserve"> </w:t>
            </w:r>
            <w:r>
              <w:rPr>
                <w:sz w:val="18"/>
                <w:szCs w:val="18"/>
              </w:rPr>
              <w:t>М</w:t>
            </w:r>
            <w:r>
              <w:rPr>
                <w:rFonts w:ascii="ER Bukinist Bashkir" w:hAnsi="ER Bukinist Bashkir"/>
                <w:sz w:val="18"/>
                <w:szCs w:val="18"/>
              </w:rPr>
              <w:t>º</w:t>
            </w:r>
            <w:r>
              <w:rPr>
                <w:sz w:val="18"/>
                <w:szCs w:val="18"/>
              </w:rPr>
              <w:t>кт</w:t>
            </w:r>
            <w:r>
              <w:rPr>
                <w:rFonts w:ascii="ER Bukinist Bashkir" w:hAnsi="ER Bukinist Bashkir"/>
                <w:sz w:val="18"/>
                <w:szCs w:val="18"/>
              </w:rPr>
              <w:t>º</w:t>
            </w:r>
            <w:proofErr w:type="gramStart"/>
            <w:r>
              <w:rPr>
                <w:sz w:val="18"/>
                <w:szCs w:val="18"/>
              </w:rPr>
              <w:t>п</w:t>
            </w:r>
            <w:proofErr w:type="gramEnd"/>
            <w:r>
              <w:rPr>
                <w:sz w:val="18"/>
                <w:szCs w:val="18"/>
              </w:rPr>
              <w:t xml:space="preserve"> </w:t>
            </w:r>
            <w:proofErr w:type="spellStart"/>
            <w:r>
              <w:rPr>
                <w:sz w:val="18"/>
                <w:szCs w:val="18"/>
              </w:rPr>
              <w:t>урамы</w:t>
            </w:r>
            <w:proofErr w:type="spellEnd"/>
            <w:r>
              <w:rPr>
                <w:sz w:val="18"/>
                <w:szCs w:val="18"/>
              </w:rPr>
              <w:t>, 2</w:t>
            </w:r>
          </w:p>
          <w:p w:rsidR="00770CBF" w:rsidRDefault="00770CBF">
            <w:pPr>
              <w:widowControl w:val="0"/>
              <w:tabs>
                <w:tab w:val="left" w:pos="708"/>
                <w:tab w:val="center" w:pos="4677"/>
                <w:tab w:val="right" w:pos="9355"/>
              </w:tabs>
              <w:suppressAutoHyphens/>
              <w:jc w:val="center"/>
              <w:rPr>
                <w:rFonts w:ascii="ER Bukinist Bashkir" w:eastAsia="SimSun" w:hAnsi="ER Bukinist Bashkir" w:cs="Mangal"/>
                <w:bCs/>
                <w:kern w:val="2"/>
                <w:sz w:val="18"/>
                <w:szCs w:val="24"/>
                <w:lang w:eastAsia="hi-IN" w:bidi="hi-IN"/>
              </w:rPr>
            </w:pPr>
            <w:r>
              <w:rPr>
                <w:rFonts w:ascii="ER Bukinist Bashkir" w:hAnsi="ER Bukinist Bashkir"/>
                <w:bCs/>
                <w:sz w:val="18"/>
              </w:rPr>
              <w:t xml:space="preserve"> тел.(34769) 2-33-87</w:t>
            </w:r>
          </w:p>
        </w:tc>
        <w:tc>
          <w:tcPr>
            <w:tcW w:w="2108" w:type="dxa"/>
            <w:tcBorders>
              <w:top w:val="nil"/>
              <w:left w:val="nil"/>
              <w:bottom w:val="double" w:sz="12" w:space="0" w:color="auto"/>
              <w:right w:val="nil"/>
            </w:tcBorders>
          </w:tcPr>
          <w:p w:rsidR="00770CBF" w:rsidRDefault="00770CBF">
            <w:pPr>
              <w:jc w:val="center"/>
              <w:rPr>
                <w:rFonts w:ascii="Times New Roman" w:eastAsia="SimSun" w:hAnsi="Times New Roman" w:cs="Mangal"/>
                <w:noProof/>
                <w:kern w:val="2"/>
                <w:sz w:val="16"/>
                <w:szCs w:val="16"/>
                <w:lang w:eastAsia="hi-IN" w:bidi="hi-IN"/>
              </w:rPr>
            </w:pPr>
          </w:p>
          <w:p w:rsidR="00770CBF" w:rsidRDefault="00770CBF">
            <w:pPr>
              <w:widowControl w:val="0"/>
              <w:suppressAutoHyphens/>
              <w:jc w:val="center"/>
              <w:rPr>
                <w:rFonts w:ascii="ER Bukinist Bashkir" w:eastAsia="SimSun" w:hAnsi="ER Bukinist Bashkir" w:cs="Mangal"/>
                <w:kern w:val="2"/>
                <w:sz w:val="18"/>
                <w:szCs w:val="24"/>
                <w:lang w:eastAsia="hi-IN" w:bidi="hi-IN"/>
              </w:rPr>
            </w:pPr>
            <w:r>
              <w:rPr>
                <w:rFonts w:ascii="ER Bukinist Bashkir" w:hAnsi="ER Bukinist Bashkir"/>
                <w:noProof/>
                <w:sz w:val="18"/>
              </w:rPr>
              <w:drawing>
                <wp:inline distT="0" distB="0" distL="0" distR="0">
                  <wp:extent cx="795655" cy="1033145"/>
                  <wp:effectExtent l="19050" t="0" r="4445"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5"/>
                          <a:srcRect/>
                          <a:stretch>
                            <a:fillRect/>
                          </a:stretch>
                        </pic:blipFill>
                        <pic:spPr bwMode="auto">
                          <a:xfrm>
                            <a:off x="0" y="0"/>
                            <a:ext cx="795655" cy="103314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770CBF" w:rsidRDefault="00770CBF">
            <w:pPr>
              <w:jc w:val="center"/>
              <w:rPr>
                <w:rFonts w:ascii="ER Bukinist Bashkir" w:eastAsia="SimSun" w:hAnsi="ER Bukinist Bashkir" w:cs="Mangal"/>
                <w:b/>
                <w:kern w:val="2"/>
                <w:sz w:val="18"/>
                <w:szCs w:val="24"/>
                <w:lang w:eastAsia="hi-IN" w:bidi="hi-IN"/>
              </w:rPr>
            </w:pPr>
          </w:p>
          <w:p w:rsidR="00770CBF" w:rsidRDefault="00770CBF">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770CBF" w:rsidRDefault="00770CBF">
            <w:pPr>
              <w:jc w:val="center"/>
              <w:rPr>
                <w:rFonts w:ascii="ER Bukinist Bashkir" w:hAnsi="ER Bukinist Bashkir" w:cs="Tahoma"/>
                <w:b/>
                <w:sz w:val="18"/>
              </w:rPr>
            </w:pPr>
            <w:proofErr w:type="spellStart"/>
            <w:r>
              <w:rPr>
                <w:rFonts w:ascii="ER Bukinist Bashkir" w:hAnsi="ER Bukinist Bashkir" w:cs="Tahoma"/>
                <w:b/>
                <w:sz w:val="18"/>
              </w:rPr>
              <w:t>Акбарисовский</w:t>
            </w:r>
            <w:proofErr w:type="spellEnd"/>
            <w:r>
              <w:rPr>
                <w:rFonts w:ascii="ER Bukinist Bashkir" w:hAnsi="ER Bukinist Bashkir" w:cs="Tahoma"/>
                <w:b/>
                <w:sz w:val="18"/>
              </w:rPr>
              <w:t xml:space="preserve"> сельсовет</w:t>
            </w:r>
          </w:p>
          <w:p w:rsidR="00770CBF" w:rsidRDefault="00770CBF">
            <w:pPr>
              <w:jc w:val="center"/>
              <w:rPr>
                <w:rFonts w:ascii="ER Bukinist Bashkir" w:hAnsi="ER Bukinist Bashkir" w:cs="Mangal"/>
                <w:b/>
                <w:sz w:val="18"/>
              </w:rPr>
            </w:pPr>
            <w:r>
              <w:rPr>
                <w:rFonts w:ascii="ER Bukinist Bashkir" w:hAnsi="ER Bukinist Bashkir"/>
                <w:b/>
                <w:sz w:val="18"/>
              </w:rPr>
              <w:t>муниципального района</w:t>
            </w:r>
          </w:p>
          <w:p w:rsidR="00770CBF" w:rsidRDefault="00770CBF">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770CBF" w:rsidRDefault="00770CBF">
            <w:pPr>
              <w:jc w:val="center"/>
              <w:rPr>
                <w:rFonts w:ascii="ER Bukinist Bashkir" w:hAnsi="ER Bukinist Bashkir"/>
                <w:b/>
                <w:sz w:val="18"/>
              </w:rPr>
            </w:pPr>
            <w:r>
              <w:rPr>
                <w:rFonts w:ascii="ER Bukinist Bashkir" w:hAnsi="ER Bukinist Bashkir"/>
                <w:b/>
                <w:sz w:val="18"/>
              </w:rPr>
              <w:t>Республики Башкортостан</w:t>
            </w:r>
          </w:p>
          <w:p w:rsidR="00770CBF" w:rsidRDefault="00770CBF">
            <w:pPr>
              <w:jc w:val="center"/>
              <w:rPr>
                <w:rFonts w:ascii="ER Bukinist Bashkir" w:hAnsi="ER Bukinist Bashkir"/>
                <w:bCs/>
                <w:sz w:val="10"/>
                <w:szCs w:val="10"/>
              </w:rPr>
            </w:pPr>
          </w:p>
          <w:p w:rsidR="00770CBF" w:rsidRDefault="00770CBF">
            <w:pPr>
              <w:jc w:val="center"/>
              <w:rPr>
                <w:rFonts w:ascii="ER Bukinist Bashkir" w:hAnsi="ER Bukinist Bashkir"/>
                <w:bCs/>
                <w:sz w:val="18"/>
                <w:szCs w:val="24"/>
              </w:rPr>
            </w:pPr>
            <w:r>
              <w:rPr>
                <w:rFonts w:ascii="ER Bukinist Bashkir" w:hAnsi="ER Bukinist Bashkir"/>
                <w:bCs/>
                <w:sz w:val="18"/>
              </w:rPr>
              <w:t xml:space="preserve">с. </w:t>
            </w:r>
            <w:proofErr w:type="spellStart"/>
            <w:r>
              <w:rPr>
                <w:rFonts w:ascii="ER Bukinist Bashkir" w:hAnsi="ER Bukinist Bashkir"/>
                <w:bCs/>
                <w:sz w:val="18"/>
              </w:rPr>
              <w:t>Акбарисово</w:t>
            </w:r>
            <w:proofErr w:type="spellEnd"/>
            <w:r>
              <w:rPr>
                <w:rFonts w:ascii="ER Bukinist Bashkir" w:hAnsi="ER Bukinist Bashkir"/>
                <w:bCs/>
                <w:sz w:val="18"/>
              </w:rPr>
              <w:t>, ул</w:t>
            </w:r>
            <w:proofErr w:type="gramStart"/>
            <w:r>
              <w:rPr>
                <w:rFonts w:ascii="ER Bukinist Bashkir" w:hAnsi="ER Bukinist Bashkir"/>
                <w:bCs/>
                <w:sz w:val="18"/>
              </w:rPr>
              <w:t>.Ш</w:t>
            </w:r>
            <w:proofErr w:type="gramEnd"/>
            <w:r>
              <w:rPr>
                <w:rFonts w:ascii="ER Bukinist Bashkir" w:hAnsi="ER Bukinist Bashkir"/>
                <w:bCs/>
                <w:sz w:val="18"/>
              </w:rPr>
              <w:t>кольная,2</w:t>
            </w:r>
          </w:p>
          <w:p w:rsidR="00770CBF" w:rsidRDefault="00770CBF">
            <w:pPr>
              <w:widowControl w:val="0"/>
              <w:suppressAutoHyphens/>
              <w:jc w:val="center"/>
              <w:rPr>
                <w:rFonts w:ascii="ER Bukinist Bashkir" w:eastAsia="SimSun" w:hAnsi="ER Bukinist Bashkir" w:cs="Mangal"/>
                <w:kern w:val="2"/>
                <w:sz w:val="18"/>
                <w:szCs w:val="24"/>
                <w:lang w:eastAsia="hi-IN" w:bidi="hi-IN"/>
              </w:rPr>
            </w:pPr>
            <w:r>
              <w:rPr>
                <w:rFonts w:ascii="ER Bukinist Bashkir" w:hAnsi="ER Bukinist Bashkir"/>
                <w:bCs/>
                <w:sz w:val="18"/>
              </w:rPr>
              <w:t xml:space="preserve"> тел.(34769) 2-33-87</w:t>
            </w:r>
          </w:p>
        </w:tc>
      </w:tr>
    </w:tbl>
    <w:p w:rsidR="004F5D34" w:rsidRDefault="004F5D34" w:rsidP="004F5D34">
      <w:pPr>
        <w:jc w:val="center"/>
        <w:rPr>
          <w:rFonts w:ascii="Times New Roman" w:eastAsia="Arial Unicode MS" w:hAnsi="Times New Roman"/>
          <w:b/>
          <w:sz w:val="26"/>
          <w:szCs w:val="26"/>
        </w:rPr>
      </w:pPr>
    </w:p>
    <w:p w:rsidR="004F5D34" w:rsidRDefault="004F5D34" w:rsidP="004F5D34">
      <w:pPr>
        <w:jc w:val="center"/>
        <w:rPr>
          <w:rFonts w:ascii="Times New Roman" w:eastAsia="Arial Unicode MS" w:hAnsi="Times New Roman"/>
          <w:b/>
          <w:sz w:val="26"/>
          <w:szCs w:val="26"/>
          <w:u w:val="single"/>
        </w:rPr>
      </w:pPr>
      <w:r>
        <w:rPr>
          <w:rFonts w:ascii="Times New Roman" w:eastAsia="Arial Unicode MS" w:hAnsi="Times New Roman"/>
          <w:b/>
          <w:sz w:val="26"/>
          <w:szCs w:val="26"/>
        </w:rPr>
        <w:t>КАРАР                                                                     ПОСТАНОВЛЕНИЕ</w:t>
      </w:r>
    </w:p>
    <w:p w:rsidR="004F5D34" w:rsidRDefault="004F5D34" w:rsidP="004F5D34">
      <w:pPr>
        <w:tabs>
          <w:tab w:val="left" w:pos="708"/>
          <w:tab w:val="left" w:pos="1416"/>
          <w:tab w:val="left" w:pos="2124"/>
          <w:tab w:val="left" w:pos="2832"/>
          <w:tab w:val="left" w:pos="3540"/>
          <w:tab w:val="left" w:pos="4248"/>
          <w:tab w:val="left" w:pos="4956"/>
          <w:tab w:val="left" w:pos="5664"/>
          <w:tab w:val="left" w:pos="6372"/>
          <w:tab w:val="left" w:pos="7080"/>
          <w:tab w:val="left" w:pos="7520"/>
        </w:tabs>
        <w:rPr>
          <w:rFonts w:ascii="Times New Roman" w:hAnsi="Times New Roman"/>
          <w:szCs w:val="28"/>
        </w:rPr>
      </w:pPr>
    </w:p>
    <w:p w:rsidR="004F5D34" w:rsidRDefault="00770CBF" w:rsidP="00770CBF">
      <w:pPr>
        <w:widowControl w:val="0"/>
        <w:jc w:val="both"/>
        <w:rPr>
          <w:rFonts w:ascii="Times New Roman" w:hAnsi="Times New Roman"/>
          <w:szCs w:val="28"/>
        </w:rPr>
      </w:pPr>
      <w:r>
        <w:rPr>
          <w:rFonts w:ascii="Times New Roman" w:hAnsi="Times New Roman"/>
          <w:szCs w:val="28"/>
        </w:rPr>
        <w:t xml:space="preserve">         26 декабрь</w:t>
      </w:r>
      <w:r w:rsidR="004F5D34">
        <w:rPr>
          <w:rFonts w:ascii="Times New Roman" w:hAnsi="Times New Roman"/>
          <w:szCs w:val="28"/>
        </w:rPr>
        <w:t xml:space="preserve"> 2016 </w:t>
      </w:r>
      <w:proofErr w:type="spellStart"/>
      <w:r w:rsidR="004F5D34">
        <w:rPr>
          <w:rFonts w:ascii="Times New Roman" w:hAnsi="Times New Roman"/>
          <w:szCs w:val="28"/>
        </w:rPr>
        <w:t>й</w:t>
      </w:r>
      <w:proofErr w:type="spellEnd"/>
      <w:r w:rsidR="004F5D34">
        <w:rPr>
          <w:rFonts w:ascii="Times New Roman" w:hAnsi="Times New Roman"/>
          <w:szCs w:val="28"/>
        </w:rPr>
        <w:t xml:space="preserve">.    </w:t>
      </w:r>
      <w:r>
        <w:rPr>
          <w:rFonts w:ascii="Times New Roman" w:hAnsi="Times New Roman"/>
          <w:szCs w:val="28"/>
        </w:rPr>
        <w:t xml:space="preserve">        </w:t>
      </w:r>
      <w:r w:rsidR="004F5D34">
        <w:rPr>
          <w:rFonts w:ascii="Times New Roman" w:hAnsi="Times New Roman"/>
          <w:szCs w:val="28"/>
        </w:rPr>
        <w:t xml:space="preserve">    № </w:t>
      </w:r>
      <w:r>
        <w:rPr>
          <w:rFonts w:ascii="Times New Roman" w:hAnsi="Times New Roman"/>
          <w:szCs w:val="28"/>
        </w:rPr>
        <w:t>125</w:t>
      </w:r>
      <w:r w:rsidR="004F5D34">
        <w:rPr>
          <w:rFonts w:ascii="Times New Roman" w:hAnsi="Times New Roman"/>
          <w:szCs w:val="28"/>
        </w:rPr>
        <w:t xml:space="preserve">       </w:t>
      </w:r>
      <w:r>
        <w:rPr>
          <w:rFonts w:ascii="Times New Roman" w:hAnsi="Times New Roman"/>
          <w:szCs w:val="28"/>
        </w:rPr>
        <w:t xml:space="preserve">              </w:t>
      </w:r>
      <w:r w:rsidR="004F5D34">
        <w:rPr>
          <w:rFonts w:ascii="Times New Roman" w:hAnsi="Times New Roman"/>
          <w:szCs w:val="28"/>
        </w:rPr>
        <w:t xml:space="preserve">  </w:t>
      </w:r>
      <w:r>
        <w:rPr>
          <w:rFonts w:ascii="Times New Roman" w:hAnsi="Times New Roman"/>
          <w:szCs w:val="28"/>
        </w:rPr>
        <w:t>26 декабря</w:t>
      </w:r>
      <w:r w:rsidR="004F5D34">
        <w:rPr>
          <w:rFonts w:ascii="Times New Roman" w:hAnsi="Times New Roman"/>
          <w:szCs w:val="28"/>
        </w:rPr>
        <w:t xml:space="preserve">  </w:t>
      </w:r>
      <w:smartTag w:uri="urn:schemas-microsoft-com:office:smarttags" w:element="metricconverter">
        <w:smartTagPr>
          <w:attr w:name="ProductID" w:val="2016 г"/>
        </w:smartTagPr>
        <w:r w:rsidR="004F5D34">
          <w:rPr>
            <w:rFonts w:ascii="Times New Roman" w:hAnsi="Times New Roman"/>
            <w:szCs w:val="28"/>
          </w:rPr>
          <w:t>2016 г</w:t>
        </w:r>
      </w:smartTag>
      <w:r w:rsidR="004F5D34">
        <w:rPr>
          <w:rFonts w:ascii="Times New Roman" w:hAnsi="Times New Roman"/>
          <w:szCs w:val="28"/>
        </w:rPr>
        <w:t>.</w:t>
      </w:r>
    </w:p>
    <w:p w:rsidR="004F5D34" w:rsidRDefault="004F5D34" w:rsidP="004F5D34">
      <w:pPr>
        <w:pStyle w:val="ConsNonformat"/>
        <w:widowControl/>
        <w:jc w:val="both"/>
        <w:rPr>
          <w:rFonts w:ascii="Times New Roman" w:hAnsi="Times New Roman"/>
          <w:sz w:val="28"/>
          <w:szCs w:val="28"/>
        </w:rPr>
      </w:pPr>
    </w:p>
    <w:p w:rsidR="004F5D34" w:rsidRPr="004F5D34" w:rsidRDefault="004F5D34" w:rsidP="004F5D34">
      <w:pPr>
        <w:jc w:val="center"/>
        <w:rPr>
          <w:rFonts w:ascii="Times New Roman" w:hAnsi="Times New Roman"/>
          <w:b/>
          <w:szCs w:val="28"/>
        </w:rPr>
      </w:pPr>
      <w:r w:rsidRPr="004F5D34">
        <w:rPr>
          <w:rFonts w:ascii="Times New Roman" w:hAnsi="Times New Roman"/>
          <w:b/>
          <w:szCs w:val="28"/>
        </w:rPr>
        <w:t xml:space="preserve">Об утверждении Порядка формирования, утверждения и ведения планов закупок товаров, работ, услуг для обеспечения нужд сельского поселения </w:t>
      </w:r>
      <w:proofErr w:type="spellStart"/>
      <w:r>
        <w:rPr>
          <w:rFonts w:ascii="Times New Roman" w:hAnsi="Times New Roman"/>
          <w:b/>
          <w:szCs w:val="28"/>
        </w:rPr>
        <w:t>Акбарисовский</w:t>
      </w:r>
      <w:proofErr w:type="spellEnd"/>
      <w:r>
        <w:rPr>
          <w:rFonts w:ascii="Times New Roman" w:hAnsi="Times New Roman"/>
          <w:b/>
          <w:szCs w:val="28"/>
        </w:rPr>
        <w:t xml:space="preserve"> сельсовет</w:t>
      </w:r>
      <w:r w:rsidRPr="004F5D34">
        <w:rPr>
          <w:rFonts w:ascii="Times New Roman" w:hAnsi="Times New Roman"/>
          <w:b/>
          <w:szCs w:val="28"/>
        </w:rPr>
        <w:t xml:space="preserve">  муниципального района </w:t>
      </w:r>
      <w:proofErr w:type="spellStart"/>
      <w:r w:rsidRPr="004F5D34">
        <w:rPr>
          <w:rFonts w:ascii="Times New Roman" w:hAnsi="Times New Roman"/>
          <w:b/>
          <w:szCs w:val="28"/>
        </w:rPr>
        <w:t>Шаранский</w:t>
      </w:r>
      <w:proofErr w:type="spellEnd"/>
      <w:r w:rsidRPr="004F5D34">
        <w:rPr>
          <w:rFonts w:ascii="Times New Roman" w:hAnsi="Times New Roman"/>
          <w:b/>
          <w:szCs w:val="28"/>
        </w:rPr>
        <w:t xml:space="preserve"> район Республики Башкортостан</w:t>
      </w:r>
    </w:p>
    <w:p w:rsidR="004F5D34" w:rsidRDefault="004F5D34" w:rsidP="004F5D34">
      <w:pPr>
        <w:jc w:val="center"/>
        <w:rPr>
          <w:rFonts w:ascii="Times New Roman" w:hAnsi="Times New Roman"/>
          <w:szCs w:val="28"/>
        </w:rPr>
      </w:pPr>
    </w:p>
    <w:p w:rsidR="004F5D34" w:rsidRDefault="004F5D34" w:rsidP="004F5D34">
      <w:pPr>
        <w:ind w:firstLine="567"/>
        <w:jc w:val="both"/>
        <w:rPr>
          <w:rFonts w:ascii="Times New Roman" w:hAnsi="Times New Roman"/>
          <w:szCs w:val="28"/>
        </w:rPr>
      </w:pPr>
      <w:proofErr w:type="gramStart"/>
      <w:r>
        <w:rPr>
          <w:rFonts w:ascii="Times New Roman" w:hAnsi="Times New Roman"/>
          <w:szCs w:val="28"/>
        </w:rPr>
        <w:t xml:space="preserve">В соответствии с Конституцией Российской Федерации, Конституцией Республики Башкортостан, </w:t>
      </w:r>
      <w:r>
        <w:rPr>
          <w:rFonts w:ascii="Times New Roman" w:hAnsi="Times New Roman"/>
          <w:color w:val="000000"/>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w:t>
      </w:r>
      <w:proofErr w:type="gramEnd"/>
      <w:r>
        <w:rPr>
          <w:rFonts w:ascii="Times New Roman" w:hAnsi="Times New Roman"/>
          <w:color w:val="000000"/>
          <w:szCs w:val="28"/>
        </w:rPr>
        <w:t xml:space="preserve"> форме планов закупок товаров, работ, услуг»</w:t>
      </w:r>
      <w:r>
        <w:rPr>
          <w:rFonts w:ascii="Times New Roman" w:hAnsi="Times New Roman"/>
          <w:szCs w:val="28"/>
        </w:rPr>
        <w:t xml:space="preserve"> постановляю:</w:t>
      </w:r>
    </w:p>
    <w:p w:rsidR="004F5D34" w:rsidRDefault="004F5D34" w:rsidP="004F5D34">
      <w:pPr>
        <w:rPr>
          <w:rFonts w:ascii="Times New Roman" w:hAnsi="Times New Roman"/>
          <w:szCs w:val="28"/>
        </w:rPr>
      </w:pPr>
    </w:p>
    <w:p w:rsidR="004F5D34" w:rsidRDefault="004F5D34" w:rsidP="004F5D34">
      <w:pPr>
        <w:pStyle w:val="msonormalcxspmiddle"/>
        <w:numPr>
          <w:ilvl w:val="0"/>
          <w:numId w:val="1"/>
        </w:numPr>
        <w:spacing w:before="0" w:beforeAutospacing="0" w:after="0" w:afterAutospacing="0"/>
        <w:contextualSpacing/>
        <w:jc w:val="both"/>
        <w:rPr>
          <w:sz w:val="28"/>
          <w:szCs w:val="28"/>
        </w:rPr>
      </w:pPr>
      <w:r>
        <w:rPr>
          <w:sz w:val="28"/>
          <w:szCs w:val="28"/>
        </w:rPr>
        <w:t xml:space="preserve">Утвердить Порядок формирования, утверждения и ведения планов закупок товаров, работ, услуг для обеспечения нужд сельского поселения </w:t>
      </w:r>
      <w:proofErr w:type="spellStart"/>
      <w:r>
        <w:rPr>
          <w:sz w:val="28"/>
          <w:szCs w:val="28"/>
        </w:rPr>
        <w:t>Акбарисовский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roofErr w:type="gramStart"/>
      <w:r>
        <w:rPr>
          <w:sz w:val="28"/>
          <w:szCs w:val="28"/>
        </w:rPr>
        <w:t>.</w:t>
      </w:r>
      <w:r w:rsidR="00704BBD">
        <w:rPr>
          <w:sz w:val="28"/>
          <w:szCs w:val="28"/>
        </w:rPr>
        <w:t>(</w:t>
      </w:r>
      <w:proofErr w:type="gramEnd"/>
      <w:r w:rsidR="00704BBD">
        <w:rPr>
          <w:sz w:val="28"/>
          <w:szCs w:val="28"/>
        </w:rPr>
        <w:t>Прилагается)</w:t>
      </w:r>
    </w:p>
    <w:p w:rsidR="004F5D34" w:rsidRDefault="004F5D34" w:rsidP="004F5D34">
      <w:pPr>
        <w:pStyle w:val="msonormalcxspmiddle"/>
        <w:numPr>
          <w:ilvl w:val="0"/>
          <w:numId w:val="1"/>
        </w:numPr>
        <w:spacing w:before="0" w:beforeAutospacing="0" w:after="0" w:afterAutospacing="0"/>
        <w:contextualSpacing/>
        <w:jc w:val="both"/>
        <w:rPr>
          <w:sz w:val="28"/>
          <w:szCs w:val="28"/>
        </w:rPr>
      </w:pPr>
      <w:r>
        <w:rPr>
          <w:sz w:val="28"/>
          <w:szCs w:val="28"/>
        </w:rPr>
        <w:t xml:space="preserve">Постановление от 16.02.2016 года за № 15 « О Порядке формирования, утверждения и ведения планов закупок товаров, работ, услуг для обеспечения нужд сельского поселения </w:t>
      </w:r>
      <w:proofErr w:type="spellStart"/>
      <w:r>
        <w:rPr>
          <w:sz w:val="28"/>
          <w:szCs w:val="28"/>
        </w:rPr>
        <w:t>Акбарисовский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признать утратившим силу.</w:t>
      </w:r>
    </w:p>
    <w:p w:rsidR="004F5D34" w:rsidRDefault="004F5D34" w:rsidP="004F5D34">
      <w:pPr>
        <w:pStyle w:val="msonormalcxspmiddle"/>
        <w:numPr>
          <w:ilvl w:val="0"/>
          <w:numId w:val="1"/>
        </w:numPr>
        <w:spacing w:before="0" w:beforeAutospacing="0" w:after="0" w:afterAutospacing="0"/>
        <w:contextualSpacing/>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F5D34" w:rsidRDefault="004F5D34" w:rsidP="004F5D34">
      <w:pPr>
        <w:rPr>
          <w:rFonts w:ascii="Times New Roman" w:hAnsi="Times New Roman"/>
          <w:szCs w:val="28"/>
        </w:rPr>
      </w:pPr>
    </w:p>
    <w:p w:rsidR="004F5D34" w:rsidRDefault="004F5D34" w:rsidP="004F5D34">
      <w:pPr>
        <w:rPr>
          <w:rFonts w:ascii="Times New Roman" w:hAnsi="Times New Roman"/>
          <w:szCs w:val="28"/>
        </w:rPr>
      </w:pPr>
    </w:p>
    <w:p w:rsidR="00770CBF" w:rsidRDefault="00770CBF" w:rsidP="004F5D34">
      <w:pPr>
        <w:rPr>
          <w:rFonts w:ascii="Times New Roman" w:hAnsi="Times New Roman"/>
          <w:szCs w:val="28"/>
        </w:rPr>
      </w:pPr>
    </w:p>
    <w:p w:rsidR="004F5D34" w:rsidRDefault="004F5D34" w:rsidP="004F5D34">
      <w:pPr>
        <w:rPr>
          <w:rFonts w:ascii="Times New Roman" w:hAnsi="Times New Roman"/>
          <w:szCs w:val="28"/>
        </w:rPr>
      </w:pPr>
    </w:p>
    <w:p w:rsidR="004F5D34" w:rsidRDefault="004F5D34" w:rsidP="004F5D34">
      <w:pPr>
        <w:rPr>
          <w:rFonts w:ascii="Times New Roman" w:hAnsi="Times New Roman"/>
          <w:szCs w:val="28"/>
        </w:rPr>
      </w:pPr>
      <w:r>
        <w:rPr>
          <w:rFonts w:ascii="Times New Roman" w:hAnsi="Times New Roman"/>
          <w:szCs w:val="28"/>
        </w:rPr>
        <w:t xml:space="preserve">Глава сельского поселения                                                   </w:t>
      </w:r>
      <w:proofErr w:type="spellStart"/>
      <w:r>
        <w:rPr>
          <w:rFonts w:ascii="Times New Roman" w:hAnsi="Times New Roman"/>
          <w:szCs w:val="28"/>
        </w:rPr>
        <w:t>Г.Е.Мухаметов</w:t>
      </w:r>
      <w:proofErr w:type="spellEnd"/>
      <w:r>
        <w:rPr>
          <w:rFonts w:ascii="Times New Roman" w:hAnsi="Times New Roman"/>
          <w:szCs w:val="28"/>
        </w:rPr>
        <w:t xml:space="preserve">                              </w:t>
      </w:r>
    </w:p>
    <w:p w:rsidR="004F5D34" w:rsidRDefault="004F5D34" w:rsidP="004F5D34">
      <w:pPr>
        <w:rPr>
          <w:rFonts w:ascii="Times New Roman" w:hAnsi="Times New Roman"/>
          <w:szCs w:val="28"/>
        </w:rPr>
      </w:pPr>
    </w:p>
    <w:p w:rsidR="004F5D34" w:rsidRDefault="004F5D34" w:rsidP="004F5D34">
      <w:pPr>
        <w:rPr>
          <w:rFonts w:ascii="Times New Roman" w:hAnsi="Times New Roman"/>
          <w:szCs w:val="28"/>
        </w:rPr>
      </w:pPr>
    </w:p>
    <w:p w:rsidR="004F5D34" w:rsidRDefault="004F5D34" w:rsidP="004F5D34">
      <w:pPr>
        <w:rPr>
          <w:rFonts w:ascii="Times New Roman" w:hAnsi="Times New Roman"/>
          <w:szCs w:val="28"/>
        </w:rPr>
      </w:pPr>
    </w:p>
    <w:p w:rsidR="004F5D34" w:rsidRDefault="004F5D34" w:rsidP="004F5D34">
      <w:pPr>
        <w:rPr>
          <w:rFonts w:ascii="Times New Roman" w:hAnsi="Times New Roman"/>
          <w:szCs w:val="28"/>
        </w:rPr>
      </w:pPr>
    </w:p>
    <w:p w:rsidR="004F5D34" w:rsidRDefault="004F5D34" w:rsidP="004F5D34">
      <w:pPr>
        <w:rPr>
          <w:rFonts w:ascii="Times New Roman" w:hAnsi="Times New Roman"/>
          <w:szCs w:val="28"/>
        </w:rPr>
      </w:pPr>
    </w:p>
    <w:p w:rsidR="004F5D34" w:rsidRDefault="004F5D34" w:rsidP="004F5D34">
      <w:pPr>
        <w:rPr>
          <w:rFonts w:ascii="Times New Roman" w:hAnsi="Times New Roman"/>
          <w:szCs w:val="28"/>
        </w:rPr>
      </w:pPr>
    </w:p>
    <w:p w:rsidR="006D41E2" w:rsidRPr="004A525A" w:rsidRDefault="006D41E2" w:rsidP="006D41E2">
      <w:pPr>
        <w:pStyle w:val="1"/>
        <w:tabs>
          <w:tab w:val="left" w:pos="5400"/>
        </w:tabs>
        <w:ind w:left="4860"/>
        <w:jc w:val="both"/>
        <w:rPr>
          <w:szCs w:val="28"/>
        </w:rPr>
      </w:pPr>
      <w:r>
        <w:rPr>
          <w:szCs w:val="28"/>
        </w:rPr>
        <w:lastRenderedPageBreak/>
        <w:t>Утвержден</w:t>
      </w:r>
    </w:p>
    <w:p w:rsidR="00770CBF" w:rsidRDefault="006D41E2" w:rsidP="006D41E2">
      <w:pPr>
        <w:tabs>
          <w:tab w:val="left" w:pos="9638"/>
        </w:tabs>
        <w:ind w:left="4860" w:right="-82"/>
        <w:jc w:val="both"/>
        <w:rPr>
          <w:rFonts w:asciiTheme="minorHAnsi" w:hAnsiTheme="minorHAnsi"/>
          <w:szCs w:val="28"/>
        </w:rPr>
      </w:pPr>
      <w:r w:rsidRPr="004A525A">
        <w:rPr>
          <w:szCs w:val="28"/>
        </w:rPr>
        <w:t>постановлени</w:t>
      </w:r>
      <w:r>
        <w:rPr>
          <w:szCs w:val="28"/>
        </w:rPr>
        <w:t>ем</w:t>
      </w:r>
      <w:r w:rsidRPr="004A525A">
        <w:rPr>
          <w:szCs w:val="28"/>
        </w:rPr>
        <w:t xml:space="preserve"> администрации сельского поселения </w:t>
      </w:r>
      <w:proofErr w:type="spellStart"/>
      <w:r>
        <w:rPr>
          <w:szCs w:val="28"/>
        </w:rPr>
        <w:t>Акбарисовский</w:t>
      </w:r>
      <w:proofErr w:type="spellEnd"/>
      <w:r w:rsidRPr="004A525A">
        <w:rPr>
          <w:szCs w:val="28"/>
        </w:rPr>
        <w:t xml:space="preserve"> сельсовет муниципального района </w:t>
      </w:r>
      <w:proofErr w:type="spellStart"/>
      <w:r w:rsidRPr="004A525A">
        <w:rPr>
          <w:szCs w:val="28"/>
        </w:rPr>
        <w:t>Шаранский</w:t>
      </w:r>
      <w:proofErr w:type="spellEnd"/>
      <w:r w:rsidRPr="004A525A">
        <w:rPr>
          <w:szCs w:val="28"/>
        </w:rPr>
        <w:t xml:space="preserve"> район Республики Башкортостан от</w:t>
      </w:r>
      <w:r w:rsidR="00770CBF">
        <w:rPr>
          <w:rFonts w:asciiTheme="minorHAnsi" w:hAnsiTheme="minorHAnsi"/>
          <w:szCs w:val="28"/>
        </w:rPr>
        <w:t xml:space="preserve"> 26.12.</w:t>
      </w:r>
      <w:r>
        <w:rPr>
          <w:szCs w:val="28"/>
        </w:rPr>
        <w:t>20</w:t>
      </w:r>
      <w:r w:rsidR="00770CBF">
        <w:rPr>
          <w:rFonts w:asciiTheme="minorHAnsi" w:hAnsiTheme="minorHAnsi"/>
          <w:szCs w:val="28"/>
        </w:rPr>
        <w:t>16</w:t>
      </w:r>
      <w:r w:rsidRPr="004A525A">
        <w:rPr>
          <w:szCs w:val="28"/>
        </w:rPr>
        <w:t xml:space="preserve"> г</w:t>
      </w:r>
      <w:r>
        <w:rPr>
          <w:szCs w:val="28"/>
        </w:rPr>
        <w:t>ода</w:t>
      </w:r>
      <w:r w:rsidRPr="004A525A">
        <w:rPr>
          <w:szCs w:val="28"/>
        </w:rPr>
        <w:t xml:space="preserve"> </w:t>
      </w:r>
    </w:p>
    <w:p w:rsidR="006D41E2" w:rsidRDefault="006D41E2" w:rsidP="006D41E2">
      <w:pPr>
        <w:tabs>
          <w:tab w:val="left" w:pos="9638"/>
        </w:tabs>
        <w:ind w:left="4860" w:right="-82"/>
        <w:jc w:val="both"/>
        <w:rPr>
          <w:rFonts w:asciiTheme="minorHAnsi" w:hAnsiTheme="minorHAnsi"/>
          <w:szCs w:val="28"/>
        </w:rPr>
      </w:pPr>
      <w:r w:rsidRPr="004A525A">
        <w:rPr>
          <w:szCs w:val="28"/>
        </w:rPr>
        <w:t>№</w:t>
      </w:r>
      <w:r w:rsidR="00770CBF">
        <w:rPr>
          <w:rFonts w:asciiTheme="minorHAnsi" w:hAnsiTheme="minorHAnsi"/>
          <w:szCs w:val="28"/>
        </w:rPr>
        <w:t xml:space="preserve"> 125</w:t>
      </w:r>
      <w:r w:rsidRPr="004A525A">
        <w:rPr>
          <w:szCs w:val="28"/>
        </w:rPr>
        <w:t xml:space="preserve"> </w:t>
      </w:r>
    </w:p>
    <w:p w:rsidR="006D41E2" w:rsidRPr="006D41E2" w:rsidRDefault="006D41E2" w:rsidP="006D41E2">
      <w:pPr>
        <w:tabs>
          <w:tab w:val="left" w:pos="9638"/>
        </w:tabs>
        <w:ind w:left="4860" w:right="-82"/>
        <w:jc w:val="both"/>
        <w:rPr>
          <w:rFonts w:asciiTheme="minorHAnsi" w:hAnsiTheme="minorHAnsi"/>
          <w:szCs w:val="28"/>
        </w:rPr>
      </w:pPr>
    </w:p>
    <w:p w:rsidR="004F5D34" w:rsidRDefault="004F5D34" w:rsidP="004F5D34">
      <w:pPr>
        <w:jc w:val="center"/>
        <w:rPr>
          <w:rFonts w:ascii="Times New Roman" w:hAnsi="Times New Roman"/>
          <w:szCs w:val="28"/>
        </w:rPr>
      </w:pPr>
      <w:r>
        <w:rPr>
          <w:rFonts w:ascii="Times New Roman" w:hAnsi="Times New Roman"/>
          <w:szCs w:val="28"/>
        </w:rPr>
        <w:t xml:space="preserve">Порядок формирования, утверждения и ведения планов закупок товаров, работ, услуг для обеспечения нужд сельского поселения </w:t>
      </w:r>
      <w:proofErr w:type="spellStart"/>
      <w:r>
        <w:rPr>
          <w:rFonts w:ascii="Times New Roman" w:hAnsi="Times New Roman"/>
          <w:szCs w:val="28"/>
        </w:rPr>
        <w:t>Акбарисовский</w:t>
      </w:r>
      <w:proofErr w:type="spellEnd"/>
      <w:r>
        <w:rPr>
          <w:rFonts w:ascii="Times New Roman" w:hAnsi="Times New Roman"/>
          <w:szCs w:val="28"/>
        </w:rPr>
        <w:t xml:space="preserve"> сельсовет  муниципального района </w:t>
      </w:r>
      <w:proofErr w:type="spellStart"/>
      <w:r>
        <w:rPr>
          <w:rFonts w:ascii="Times New Roman" w:hAnsi="Times New Roman"/>
          <w:szCs w:val="28"/>
        </w:rPr>
        <w:t>Шаранский</w:t>
      </w:r>
      <w:proofErr w:type="spellEnd"/>
      <w:r>
        <w:rPr>
          <w:rFonts w:ascii="Times New Roman" w:hAnsi="Times New Roman"/>
          <w:szCs w:val="28"/>
        </w:rPr>
        <w:t xml:space="preserve"> район Республики Башкортостан</w:t>
      </w:r>
    </w:p>
    <w:p w:rsidR="004F5D34" w:rsidRDefault="004F5D34" w:rsidP="004F5D34">
      <w:pPr>
        <w:jc w:val="center"/>
        <w:rPr>
          <w:rFonts w:ascii="Times New Roman" w:hAnsi="Times New Roman"/>
          <w:szCs w:val="28"/>
        </w:rPr>
      </w:pPr>
    </w:p>
    <w:p w:rsidR="004F5D34" w:rsidRDefault="004F5D34" w:rsidP="004F5D34">
      <w:pPr>
        <w:jc w:val="both"/>
        <w:rPr>
          <w:rFonts w:ascii="Times New Roman" w:hAnsi="Times New Roman"/>
          <w:szCs w:val="28"/>
        </w:rPr>
      </w:pPr>
    </w:p>
    <w:p w:rsidR="004F5D34" w:rsidRDefault="004F5D34" w:rsidP="004F5D34">
      <w:pPr>
        <w:jc w:val="both"/>
        <w:rPr>
          <w:rFonts w:ascii="Times New Roman" w:hAnsi="Times New Roman"/>
          <w:szCs w:val="28"/>
        </w:rPr>
      </w:pPr>
      <w:r>
        <w:rPr>
          <w:rFonts w:ascii="Times New Roman" w:hAnsi="Times New Roman"/>
          <w:szCs w:val="28"/>
        </w:rPr>
        <w:tab/>
        <w:t xml:space="preserve">1. </w:t>
      </w:r>
      <w:proofErr w:type="gramStart"/>
      <w:r>
        <w:rPr>
          <w:rFonts w:ascii="Times New Roman" w:hAnsi="Times New Roman"/>
          <w:szCs w:val="28"/>
        </w:rPr>
        <w:t xml:space="preserve">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сельского поселения </w:t>
      </w:r>
      <w:proofErr w:type="spellStart"/>
      <w:r w:rsidR="006D41E2">
        <w:rPr>
          <w:rFonts w:ascii="Times New Roman" w:hAnsi="Times New Roman"/>
          <w:szCs w:val="28"/>
        </w:rPr>
        <w:t>Акбарисовский</w:t>
      </w:r>
      <w:proofErr w:type="spellEnd"/>
      <w:r w:rsidR="006D41E2">
        <w:rPr>
          <w:rFonts w:ascii="Times New Roman" w:hAnsi="Times New Roman"/>
          <w:szCs w:val="28"/>
        </w:rPr>
        <w:t xml:space="preserve"> сельсовет </w:t>
      </w:r>
      <w:r>
        <w:rPr>
          <w:rFonts w:ascii="Times New Roman" w:hAnsi="Times New Roman"/>
          <w:szCs w:val="28"/>
        </w:rPr>
        <w:t xml:space="preserve">муниципального района </w:t>
      </w:r>
      <w:proofErr w:type="spellStart"/>
      <w:r>
        <w:rPr>
          <w:rFonts w:ascii="Times New Roman" w:hAnsi="Times New Roman"/>
          <w:szCs w:val="28"/>
        </w:rPr>
        <w:t>Шаранский</w:t>
      </w:r>
      <w:proofErr w:type="spellEnd"/>
      <w:r>
        <w:rPr>
          <w:rFonts w:ascii="Times New Roman" w:hAnsi="Times New Roman"/>
          <w:szCs w:val="28"/>
        </w:rPr>
        <w:t xml:space="preserve"> район Р</w:t>
      </w:r>
      <w:r w:rsidR="006D41E2">
        <w:rPr>
          <w:rFonts w:ascii="Times New Roman" w:hAnsi="Times New Roman"/>
          <w:szCs w:val="28"/>
        </w:rPr>
        <w:t xml:space="preserve">еспублики </w:t>
      </w:r>
      <w:r>
        <w:rPr>
          <w:rFonts w:ascii="Times New Roman" w:hAnsi="Times New Roman"/>
          <w:szCs w:val="28"/>
        </w:rPr>
        <w:t>Б</w:t>
      </w:r>
      <w:r w:rsidR="006D41E2">
        <w:rPr>
          <w:rFonts w:ascii="Times New Roman" w:hAnsi="Times New Roman"/>
          <w:szCs w:val="28"/>
        </w:rPr>
        <w:t>ашкортостан</w:t>
      </w:r>
      <w:r>
        <w:rPr>
          <w:rFonts w:ascii="Times New Roman" w:hAnsi="Times New Roman"/>
          <w:szCs w:val="28"/>
        </w:rPr>
        <w:t xml:space="preserve"> в соответствии с Федеральным </w:t>
      </w:r>
      <w:r>
        <w:rPr>
          <w:rFonts w:ascii="Times New Roman" w:hAnsi="Times New Roman"/>
          <w:szCs w:val="28"/>
          <w:u w:val="single"/>
        </w:rPr>
        <w:t>законом</w:t>
      </w:r>
      <w:r>
        <w:rPr>
          <w:rFonts w:ascii="Times New Roman" w:hAnsi="Times New Roman"/>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4F5D34" w:rsidRDefault="004F5D34" w:rsidP="004F5D34">
      <w:pPr>
        <w:jc w:val="both"/>
        <w:rPr>
          <w:rFonts w:ascii="Times New Roman" w:hAnsi="Times New Roman"/>
          <w:szCs w:val="28"/>
        </w:rPr>
      </w:pPr>
      <w:r>
        <w:rPr>
          <w:rFonts w:ascii="Times New Roman" w:hAnsi="Times New Roman"/>
          <w:szCs w:val="28"/>
        </w:rPr>
        <w:tab/>
        <w:t xml:space="preserve">2. </w:t>
      </w:r>
      <w:proofErr w:type="gramStart"/>
      <w:r>
        <w:rPr>
          <w:rFonts w:ascii="Times New Roman" w:hAnsi="Times New Roman"/>
          <w:szCs w:val="28"/>
        </w:rPr>
        <w:t xml:space="preserve">Порядок формирования, утверждения и ведения планов закупок для обеспечения нужд сельского поселения </w:t>
      </w:r>
      <w:proofErr w:type="spellStart"/>
      <w:r w:rsidR="006D41E2">
        <w:rPr>
          <w:rFonts w:ascii="Times New Roman" w:hAnsi="Times New Roman"/>
          <w:szCs w:val="28"/>
        </w:rPr>
        <w:t>Акбарисовский</w:t>
      </w:r>
      <w:proofErr w:type="spellEnd"/>
      <w:r w:rsidR="006D41E2">
        <w:rPr>
          <w:rFonts w:ascii="Times New Roman" w:hAnsi="Times New Roman"/>
          <w:szCs w:val="28"/>
        </w:rPr>
        <w:t xml:space="preserve"> сельсовет </w:t>
      </w:r>
      <w:r>
        <w:rPr>
          <w:rFonts w:ascii="Times New Roman" w:hAnsi="Times New Roman"/>
          <w:szCs w:val="28"/>
        </w:rPr>
        <w:t xml:space="preserve">муниципального района </w:t>
      </w:r>
      <w:proofErr w:type="spellStart"/>
      <w:r>
        <w:rPr>
          <w:rFonts w:ascii="Times New Roman" w:hAnsi="Times New Roman"/>
          <w:szCs w:val="28"/>
        </w:rPr>
        <w:t>Шаранский</w:t>
      </w:r>
      <w:proofErr w:type="spellEnd"/>
      <w:r>
        <w:rPr>
          <w:rFonts w:ascii="Times New Roman" w:hAnsi="Times New Roman"/>
          <w:szCs w:val="28"/>
        </w:rPr>
        <w:t xml:space="preserve"> район Республики Башкортостан, устанавливается администрацией сельского поселения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w:t>
      </w:r>
      <w:proofErr w:type="gramEnd"/>
      <w:r>
        <w:rPr>
          <w:rFonts w:ascii="Times New Roman" w:hAnsi="Times New Roman"/>
          <w:szCs w:val="28"/>
        </w:rPr>
        <w:t xml:space="preserve">" для размещения информации о размещении заказов на поставки товаров, выполнение работ, оказание услуг </w:t>
      </w:r>
      <w:r w:rsidRPr="006D41E2">
        <w:rPr>
          <w:rFonts w:ascii="Times New Roman" w:hAnsi="Times New Roman"/>
          <w:color w:val="000000" w:themeColor="text1"/>
          <w:szCs w:val="28"/>
        </w:rPr>
        <w:t>(</w:t>
      </w:r>
      <w:hyperlink r:id="rId6" w:tgtFrame="_blank" w:tooltip="Ссылка на ресурс www.zakupki.gov.ru" w:history="1">
        <w:r w:rsidRPr="006D41E2">
          <w:rPr>
            <w:rStyle w:val="a3"/>
            <w:rFonts w:ascii="Times New Roman" w:hAnsi="Times New Roman"/>
            <w:color w:val="000000" w:themeColor="text1"/>
            <w:szCs w:val="28"/>
          </w:rPr>
          <w:t>www.zakupki.gov.ru</w:t>
        </w:r>
      </w:hyperlink>
      <w:r w:rsidRPr="006D41E2">
        <w:rPr>
          <w:rFonts w:ascii="Times New Roman" w:hAnsi="Times New Roman"/>
          <w:color w:val="000000" w:themeColor="text1"/>
          <w:szCs w:val="28"/>
        </w:rPr>
        <w:t>).</w:t>
      </w:r>
    </w:p>
    <w:p w:rsidR="004F5D34" w:rsidRDefault="004F5D34" w:rsidP="004F5D34">
      <w:pPr>
        <w:jc w:val="both"/>
        <w:rPr>
          <w:rFonts w:ascii="Times New Roman" w:hAnsi="Times New Roman"/>
          <w:szCs w:val="28"/>
        </w:rPr>
      </w:pPr>
      <w:r>
        <w:rPr>
          <w:rFonts w:ascii="Times New Roman" w:hAnsi="Times New Roman"/>
          <w:szCs w:val="28"/>
        </w:rPr>
        <w:tab/>
        <w:t>3. Планы закупок утверждаются в течение 10 рабочих дней:</w:t>
      </w:r>
    </w:p>
    <w:p w:rsidR="004F5D34" w:rsidRDefault="004F5D34" w:rsidP="004F5D34">
      <w:pPr>
        <w:jc w:val="both"/>
        <w:rPr>
          <w:rFonts w:ascii="Times New Roman" w:hAnsi="Times New Roman"/>
          <w:szCs w:val="28"/>
        </w:rPr>
      </w:pPr>
      <w:r>
        <w:rPr>
          <w:rFonts w:ascii="Times New Roman" w:hAnsi="Times New Roman"/>
          <w:szCs w:val="28"/>
        </w:rPr>
        <w:tab/>
        <w:t>муниципальными заказчиками, действующими от имени муниципального образования (далее - муниципальные заказчики), -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F5D34" w:rsidRDefault="004F5D34" w:rsidP="004F5D34">
      <w:pPr>
        <w:jc w:val="both"/>
        <w:rPr>
          <w:rFonts w:ascii="Times New Roman" w:hAnsi="Times New Roman"/>
          <w:szCs w:val="28"/>
        </w:rPr>
      </w:pPr>
      <w:r>
        <w:rPr>
          <w:rFonts w:ascii="Times New Roman" w:hAnsi="Times New Roman"/>
          <w:szCs w:val="28"/>
        </w:rPr>
        <w:tab/>
        <w:t xml:space="preserve">4. Планы закупок для обеспечения нужд сельского поселения </w:t>
      </w:r>
      <w:proofErr w:type="spellStart"/>
      <w:r w:rsidR="006D41E2">
        <w:rPr>
          <w:rFonts w:ascii="Times New Roman" w:hAnsi="Times New Roman"/>
          <w:szCs w:val="28"/>
        </w:rPr>
        <w:t>Акбарисовский</w:t>
      </w:r>
      <w:proofErr w:type="spellEnd"/>
      <w:r w:rsidR="006D41E2">
        <w:rPr>
          <w:rFonts w:ascii="Times New Roman" w:hAnsi="Times New Roman"/>
          <w:szCs w:val="28"/>
        </w:rPr>
        <w:t xml:space="preserve"> сельсовет</w:t>
      </w:r>
      <w:r>
        <w:rPr>
          <w:rFonts w:ascii="Times New Roman" w:hAnsi="Times New Roman"/>
          <w:szCs w:val="28"/>
        </w:rPr>
        <w:t xml:space="preserve"> муниципального района </w:t>
      </w:r>
      <w:proofErr w:type="spellStart"/>
      <w:r>
        <w:rPr>
          <w:rFonts w:ascii="Times New Roman" w:hAnsi="Times New Roman"/>
          <w:szCs w:val="28"/>
        </w:rPr>
        <w:t>Шаранский</w:t>
      </w:r>
      <w:proofErr w:type="spellEnd"/>
      <w:r>
        <w:rPr>
          <w:rFonts w:ascii="Times New Roman" w:hAnsi="Times New Roman"/>
          <w:szCs w:val="28"/>
        </w:rPr>
        <w:t xml:space="preserve"> район Р</w:t>
      </w:r>
      <w:r w:rsidR="006D41E2">
        <w:rPr>
          <w:rFonts w:ascii="Times New Roman" w:hAnsi="Times New Roman"/>
          <w:szCs w:val="28"/>
        </w:rPr>
        <w:t xml:space="preserve">еспублики </w:t>
      </w:r>
      <w:r>
        <w:rPr>
          <w:rFonts w:ascii="Times New Roman" w:hAnsi="Times New Roman"/>
          <w:szCs w:val="28"/>
        </w:rPr>
        <w:t>Б</w:t>
      </w:r>
      <w:r w:rsidR="006D41E2">
        <w:rPr>
          <w:rFonts w:ascii="Times New Roman" w:hAnsi="Times New Roman"/>
          <w:szCs w:val="28"/>
        </w:rPr>
        <w:t>ашкортостан</w:t>
      </w:r>
      <w:r>
        <w:rPr>
          <w:rFonts w:ascii="Times New Roman" w:hAnsi="Times New Roman"/>
          <w:szCs w:val="28"/>
        </w:rPr>
        <w:t xml:space="preserve"> формируются лицами, указанными в </w:t>
      </w:r>
      <w:r>
        <w:rPr>
          <w:rFonts w:ascii="Times New Roman" w:hAnsi="Times New Roman"/>
          <w:szCs w:val="28"/>
          <w:u w:val="single"/>
        </w:rPr>
        <w:t>пункте 3</w:t>
      </w:r>
      <w:r>
        <w:rPr>
          <w:rFonts w:ascii="Times New Roman" w:hAnsi="Times New Roman"/>
          <w:szCs w:val="28"/>
        </w:rPr>
        <w:t xml:space="preserve"> настоящего документа, на очередной финансовый год и плановый период (очередной финансовый год) в сроки, установленные администрацией сельского поселения с учетом следующих положений:</w:t>
      </w:r>
    </w:p>
    <w:p w:rsidR="004F5D34" w:rsidRDefault="004F5D34" w:rsidP="004F5D34">
      <w:pPr>
        <w:jc w:val="both"/>
        <w:rPr>
          <w:rFonts w:ascii="Times New Roman" w:hAnsi="Times New Roman"/>
          <w:szCs w:val="28"/>
        </w:rPr>
      </w:pPr>
      <w:r>
        <w:rPr>
          <w:rFonts w:ascii="Times New Roman" w:hAnsi="Times New Roman"/>
          <w:szCs w:val="28"/>
        </w:rPr>
        <w:tab/>
        <w:t xml:space="preserve">а) муниципальные заказчики в сроки, установленные главными распорядителями средств местного бюджета, органами управления </w:t>
      </w:r>
      <w:r>
        <w:rPr>
          <w:rFonts w:ascii="Times New Roman" w:hAnsi="Times New Roman"/>
          <w:szCs w:val="28"/>
        </w:rPr>
        <w:lastRenderedPageBreak/>
        <w:t>территориальными государственными внебюджетными фондами (далее - главные распорядители), но не позднее сроков, установленных местной администрацией:</w:t>
      </w:r>
    </w:p>
    <w:p w:rsidR="004F5D34" w:rsidRDefault="004F5D34" w:rsidP="004F5D34">
      <w:pPr>
        <w:jc w:val="both"/>
        <w:rPr>
          <w:rFonts w:ascii="Times New Roman" w:hAnsi="Times New Roman"/>
          <w:szCs w:val="28"/>
        </w:rPr>
      </w:pPr>
      <w:r>
        <w:rPr>
          <w:rFonts w:ascii="Times New Roman" w:hAnsi="Times New Roman"/>
          <w:szCs w:val="28"/>
        </w:rPr>
        <w:tab/>
      </w:r>
      <w:proofErr w:type="gramStart"/>
      <w:r>
        <w:rPr>
          <w:rFonts w:ascii="Times New Roman" w:hAnsi="Times New Roman"/>
          <w:szCs w:val="28"/>
        </w:rPr>
        <w:t xml:space="preserve">формируют планы закупок исходя из целей осуществления закупок, определенных с учетом положений </w:t>
      </w:r>
      <w:r>
        <w:rPr>
          <w:rFonts w:ascii="Times New Roman" w:hAnsi="Times New Roman"/>
          <w:szCs w:val="28"/>
          <w:u w:val="single"/>
        </w:rPr>
        <w:t>статьи 13</w:t>
      </w:r>
      <w:r>
        <w:rPr>
          <w:rFonts w:ascii="Times New Roman" w:hAnsi="Times New Roman"/>
          <w:szCs w:val="28"/>
        </w:rPr>
        <w:t xml:space="preserve"> Федерального закона, и представляют их не позднее 1 июля текущего года 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4F5D34" w:rsidRDefault="004F5D34" w:rsidP="004F5D34">
      <w:pPr>
        <w:jc w:val="both"/>
        <w:rPr>
          <w:rFonts w:ascii="Times New Roman" w:hAnsi="Times New Roman"/>
          <w:szCs w:val="28"/>
        </w:rPr>
      </w:pPr>
      <w:r>
        <w:rPr>
          <w:rFonts w:ascii="Times New Roman" w:hAnsi="Times New Roman"/>
          <w:szCs w:val="28"/>
        </w:rPr>
        <w:tab/>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4F5D34" w:rsidRDefault="004F5D34" w:rsidP="004F5D34">
      <w:pPr>
        <w:jc w:val="both"/>
        <w:rPr>
          <w:rFonts w:ascii="Times New Roman" w:hAnsi="Times New Roman"/>
          <w:szCs w:val="28"/>
        </w:rPr>
      </w:pPr>
      <w:r>
        <w:rPr>
          <w:rFonts w:ascii="Times New Roman" w:hAnsi="Times New Roman"/>
          <w:szCs w:val="28"/>
        </w:rPr>
        <w:tab/>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r>
        <w:rPr>
          <w:rFonts w:ascii="Times New Roman" w:hAnsi="Times New Roman"/>
          <w:szCs w:val="28"/>
          <w:u w:val="single"/>
        </w:rPr>
        <w:t>пунктом 3</w:t>
      </w:r>
      <w:r>
        <w:rPr>
          <w:rFonts w:ascii="Times New Roman" w:hAnsi="Times New Roman"/>
          <w:szCs w:val="28"/>
        </w:rPr>
        <w:t xml:space="preserve"> настоящего документа, сформированные планы закупок и уведомляют об этом главного распорядителя;</w:t>
      </w:r>
    </w:p>
    <w:p w:rsidR="004F5D34" w:rsidRDefault="004F5D34" w:rsidP="004F5D34">
      <w:pPr>
        <w:jc w:val="both"/>
        <w:rPr>
          <w:rFonts w:ascii="Times New Roman" w:hAnsi="Times New Roman"/>
          <w:szCs w:val="28"/>
        </w:rPr>
      </w:pPr>
      <w:r>
        <w:rPr>
          <w:rFonts w:ascii="Times New Roman" w:hAnsi="Times New Roman"/>
          <w:szCs w:val="28"/>
        </w:rPr>
        <w:tab/>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4F5D34" w:rsidRDefault="004F5D34" w:rsidP="004F5D34">
      <w:pPr>
        <w:jc w:val="both"/>
        <w:rPr>
          <w:rFonts w:ascii="Times New Roman" w:hAnsi="Times New Roman"/>
          <w:szCs w:val="28"/>
        </w:rPr>
      </w:pPr>
      <w:r>
        <w:rPr>
          <w:rFonts w:ascii="Times New Roman" w:hAnsi="Times New Roman"/>
          <w:szCs w:val="28"/>
        </w:rPr>
        <w:tab/>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4F5D34" w:rsidRDefault="004F5D34" w:rsidP="004F5D34">
      <w:pPr>
        <w:jc w:val="both"/>
        <w:rPr>
          <w:rFonts w:ascii="Times New Roman" w:hAnsi="Times New Roman"/>
          <w:szCs w:val="28"/>
        </w:rPr>
      </w:pPr>
      <w:r>
        <w:rPr>
          <w:rFonts w:ascii="Times New Roman" w:hAnsi="Times New Roman"/>
          <w:szCs w:val="28"/>
        </w:rPr>
        <w:tab/>
        <w:t>7.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F5D34" w:rsidRDefault="004F5D34" w:rsidP="004F5D34">
      <w:pPr>
        <w:jc w:val="both"/>
        <w:rPr>
          <w:rFonts w:ascii="Times New Roman" w:hAnsi="Times New Roman"/>
          <w:szCs w:val="28"/>
        </w:rPr>
      </w:pPr>
      <w:r>
        <w:rPr>
          <w:rFonts w:ascii="Times New Roman" w:hAnsi="Times New Roman"/>
          <w:szCs w:val="28"/>
        </w:rPr>
        <w:tab/>
        <w:t xml:space="preserve">8. Лица, указанные в </w:t>
      </w:r>
      <w:r>
        <w:rPr>
          <w:rFonts w:ascii="Times New Roman" w:hAnsi="Times New Roman"/>
          <w:szCs w:val="28"/>
          <w:u w:val="single"/>
        </w:rPr>
        <w:t>пункте 3</w:t>
      </w:r>
      <w:r>
        <w:rPr>
          <w:rFonts w:ascii="Times New Roman" w:hAnsi="Times New Roman"/>
          <w:szCs w:val="28"/>
        </w:rPr>
        <w:t xml:space="preserve"> настоящего документа, ведут планы закупок в соответствии с положениями Федерального </w:t>
      </w:r>
      <w:r>
        <w:rPr>
          <w:rFonts w:ascii="Times New Roman" w:hAnsi="Times New Roman"/>
          <w:szCs w:val="28"/>
          <w:u w:val="single"/>
        </w:rPr>
        <w:t>закона</w:t>
      </w:r>
      <w:r>
        <w:rPr>
          <w:rFonts w:ascii="Times New Roman" w:hAnsi="Times New Roman"/>
          <w:szCs w:val="28"/>
        </w:rPr>
        <w:t xml:space="preserve"> и настоящего документа. Основаниями для внесения изменений в утвержденные планы закупок в случае необходимости являются:</w:t>
      </w:r>
    </w:p>
    <w:p w:rsidR="004F5D34" w:rsidRDefault="004F5D34" w:rsidP="004F5D34">
      <w:pPr>
        <w:jc w:val="both"/>
        <w:rPr>
          <w:rFonts w:ascii="Times New Roman" w:hAnsi="Times New Roman"/>
          <w:szCs w:val="28"/>
        </w:rPr>
      </w:pPr>
      <w:r>
        <w:rPr>
          <w:rFonts w:ascii="Times New Roman" w:hAnsi="Times New Roman"/>
          <w:szCs w:val="28"/>
        </w:rPr>
        <w:tab/>
      </w:r>
      <w:proofErr w:type="gramStart"/>
      <w:r>
        <w:rPr>
          <w:rFonts w:ascii="Times New Roman" w:hAnsi="Times New Roman"/>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r>
        <w:rPr>
          <w:rFonts w:ascii="Times New Roman" w:hAnsi="Times New Roman"/>
          <w:szCs w:val="28"/>
          <w:u w:val="single"/>
        </w:rPr>
        <w:t>статьи 13</w:t>
      </w:r>
      <w:r>
        <w:rPr>
          <w:rFonts w:ascii="Times New Roman" w:hAnsi="Times New Roman"/>
          <w:szCs w:val="28"/>
        </w:rPr>
        <w:t xml:space="preserve"> Федерального закона и установленных в соответствии со </w:t>
      </w:r>
      <w:r>
        <w:rPr>
          <w:rFonts w:ascii="Times New Roman" w:hAnsi="Times New Roman"/>
          <w:szCs w:val="28"/>
          <w:u w:val="single"/>
        </w:rPr>
        <w:t>статьей 19</w:t>
      </w:r>
      <w:r>
        <w:rPr>
          <w:rFonts w:ascii="Times New Roman" w:hAnsi="Times New Roman"/>
          <w:szCs w:val="28"/>
        </w:rPr>
        <w:t xml:space="preserve"> Федерального закона требований к закупаемым товарам, </w:t>
      </w:r>
      <w:r>
        <w:rPr>
          <w:rFonts w:ascii="Times New Roman" w:hAnsi="Times New Roman"/>
          <w:szCs w:val="28"/>
        </w:rPr>
        <w:lastRenderedPageBreak/>
        <w:t>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Pr>
          <w:rFonts w:ascii="Times New Roman" w:hAnsi="Times New Roman"/>
          <w:szCs w:val="28"/>
        </w:rPr>
        <w:t xml:space="preserve"> подведомственных им казенных учреждений;</w:t>
      </w:r>
    </w:p>
    <w:p w:rsidR="004F5D34" w:rsidRDefault="004F5D34" w:rsidP="004F5D34">
      <w:pPr>
        <w:jc w:val="both"/>
        <w:rPr>
          <w:rFonts w:ascii="Times New Roman" w:hAnsi="Times New Roman"/>
          <w:szCs w:val="28"/>
        </w:rPr>
      </w:pPr>
      <w:r>
        <w:rPr>
          <w:rFonts w:ascii="Times New Roman" w:hAnsi="Times New Roman"/>
          <w:szCs w:val="28"/>
        </w:rPr>
        <w:tab/>
      </w:r>
      <w:proofErr w:type="gramStart"/>
      <w:r>
        <w:rPr>
          <w:rFonts w:ascii="Times New Roman" w:hAnsi="Times New Roman"/>
          <w:szCs w:val="28"/>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Pr>
          <w:rFonts w:ascii="Times New Roman" w:hAnsi="Times New Roman"/>
          <w:szCs w:val="28"/>
        </w:rPr>
        <w:t xml:space="preserve"> о местных бюджетах на текущий финансовый год (текущий финансовый год и плановый период);</w:t>
      </w:r>
    </w:p>
    <w:p w:rsidR="004F5D34" w:rsidRDefault="004F5D34" w:rsidP="004F5D34">
      <w:pPr>
        <w:jc w:val="both"/>
        <w:rPr>
          <w:rFonts w:ascii="Times New Roman" w:hAnsi="Times New Roman"/>
          <w:szCs w:val="28"/>
        </w:rPr>
      </w:pPr>
      <w:r>
        <w:rPr>
          <w:rFonts w:ascii="Times New Roman" w:hAnsi="Times New Roman"/>
          <w:szCs w:val="28"/>
        </w:rPr>
        <w:tab/>
      </w:r>
      <w:proofErr w:type="gramStart"/>
      <w:r>
        <w:rPr>
          <w:rFonts w:ascii="Times New Roman" w:hAnsi="Times New Roman"/>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4F5D34" w:rsidRDefault="004F5D34" w:rsidP="004F5D34">
      <w:pPr>
        <w:jc w:val="both"/>
        <w:rPr>
          <w:rFonts w:ascii="Times New Roman" w:hAnsi="Times New Roman"/>
          <w:szCs w:val="28"/>
        </w:rPr>
      </w:pPr>
      <w:r>
        <w:rPr>
          <w:rFonts w:ascii="Times New Roman" w:hAnsi="Times New Roman"/>
          <w:szCs w:val="28"/>
        </w:rPr>
        <w:tab/>
        <w:t>г) реализация решения, принятого муниципальным заказчиком по итогам обязательного общественного обсуждения закупок;</w:t>
      </w:r>
    </w:p>
    <w:p w:rsidR="004F5D34" w:rsidRDefault="004F5D34" w:rsidP="004F5D34">
      <w:pPr>
        <w:jc w:val="both"/>
        <w:rPr>
          <w:rFonts w:ascii="Times New Roman" w:hAnsi="Times New Roman"/>
          <w:szCs w:val="28"/>
        </w:rPr>
      </w:pPr>
      <w:r>
        <w:rPr>
          <w:rFonts w:ascii="Times New Roman" w:hAnsi="Times New Roman"/>
          <w:szCs w:val="28"/>
        </w:rPr>
        <w:tab/>
      </w:r>
      <w:proofErr w:type="spellStart"/>
      <w:r>
        <w:rPr>
          <w:rFonts w:ascii="Times New Roman" w:hAnsi="Times New Roman"/>
          <w:szCs w:val="28"/>
        </w:rPr>
        <w:t>д</w:t>
      </w:r>
      <w:proofErr w:type="spellEnd"/>
      <w:r>
        <w:rPr>
          <w:rFonts w:ascii="Times New Roman" w:hAnsi="Times New Roman"/>
          <w:szCs w:val="28"/>
        </w:rPr>
        <w:t>) использование в соответствии с законодательством Российской Федерации экономии, полученной при осуществлении закупок;</w:t>
      </w:r>
    </w:p>
    <w:p w:rsidR="004F5D34" w:rsidRDefault="004F5D34" w:rsidP="004F5D34">
      <w:pPr>
        <w:jc w:val="both"/>
        <w:rPr>
          <w:rFonts w:ascii="Times New Roman" w:hAnsi="Times New Roman"/>
          <w:szCs w:val="28"/>
        </w:rPr>
      </w:pPr>
      <w:r>
        <w:rPr>
          <w:rFonts w:ascii="Times New Roman" w:hAnsi="Times New Roman"/>
          <w:szCs w:val="28"/>
        </w:rPr>
        <w:tab/>
        <w:t xml:space="preserve">е) выдача предписания органами контроля, определенными </w:t>
      </w:r>
      <w:r>
        <w:rPr>
          <w:rFonts w:ascii="Times New Roman" w:hAnsi="Times New Roman"/>
          <w:szCs w:val="28"/>
          <w:u w:val="single"/>
        </w:rPr>
        <w:t>статьей 99</w:t>
      </w:r>
      <w:r>
        <w:rPr>
          <w:rFonts w:ascii="Times New Roman" w:hAnsi="Times New Roman"/>
          <w:szCs w:val="28"/>
        </w:rPr>
        <w:t xml:space="preserve"> Федерального закона, в том числе об аннулировании процедуры определения поставщиков (подрядчиков, исполнителей);</w:t>
      </w:r>
    </w:p>
    <w:p w:rsidR="004F5D34" w:rsidRDefault="004F5D34" w:rsidP="004F5D34">
      <w:pPr>
        <w:jc w:val="both"/>
        <w:rPr>
          <w:rFonts w:ascii="Times New Roman" w:hAnsi="Times New Roman"/>
          <w:szCs w:val="28"/>
        </w:rPr>
      </w:pPr>
      <w:r>
        <w:rPr>
          <w:rFonts w:ascii="Times New Roman" w:hAnsi="Times New Roman"/>
          <w:szCs w:val="28"/>
        </w:rPr>
        <w:tab/>
        <w:t>ж) иные случаи, местной администрацией в порядке формирования, утверждения и ведения планов закупок.</w:t>
      </w:r>
    </w:p>
    <w:p w:rsidR="004F5D34" w:rsidRDefault="004F5D34" w:rsidP="004F5D34">
      <w:pPr>
        <w:jc w:val="both"/>
        <w:rPr>
          <w:rFonts w:ascii="Times New Roman" w:hAnsi="Times New Roman"/>
          <w:szCs w:val="28"/>
        </w:rPr>
      </w:pPr>
      <w:r>
        <w:rPr>
          <w:rFonts w:ascii="Times New Roman" w:hAnsi="Times New Roman"/>
          <w:szCs w:val="28"/>
        </w:rPr>
        <w:tab/>
        <w:t xml:space="preserve">9. </w:t>
      </w:r>
      <w:proofErr w:type="gramStart"/>
      <w:r>
        <w:rPr>
          <w:rFonts w:ascii="Times New Roman" w:hAnsi="Times New Roman"/>
          <w:szCs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r>
        <w:rPr>
          <w:rFonts w:ascii="Times New Roman" w:hAnsi="Times New Roman"/>
          <w:szCs w:val="28"/>
          <w:u w:val="single"/>
        </w:rPr>
        <w:t>законом</w:t>
      </w:r>
      <w:r>
        <w:rPr>
          <w:rFonts w:ascii="Times New Roman" w:hAnsi="Times New Roman"/>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4F5D34" w:rsidRDefault="004F5D34" w:rsidP="004F5D34">
      <w:pPr>
        <w:jc w:val="both"/>
        <w:rPr>
          <w:rFonts w:ascii="Times New Roman" w:hAnsi="Times New Roman"/>
          <w:szCs w:val="28"/>
        </w:rPr>
      </w:pPr>
      <w:r>
        <w:rPr>
          <w:rFonts w:ascii="Times New Roman" w:hAnsi="Times New Roman"/>
          <w:szCs w:val="28"/>
        </w:rPr>
        <w:tab/>
      </w:r>
    </w:p>
    <w:sectPr w:rsidR="004F5D34" w:rsidSect="00371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2DC5"/>
    <w:multiLevelType w:val="hybridMultilevel"/>
    <w:tmpl w:val="B64281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F5D34"/>
    <w:rsid w:val="001C11D0"/>
    <w:rsid w:val="00371445"/>
    <w:rsid w:val="004057E4"/>
    <w:rsid w:val="004F5D34"/>
    <w:rsid w:val="006D41E2"/>
    <w:rsid w:val="00704BBD"/>
    <w:rsid w:val="007460F7"/>
    <w:rsid w:val="00770CBF"/>
    <w:rsid w:val="00B97132"/>
    <w:rsid w:val="00F37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34"/>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6D41E2"/>
    <w:pPr>
      <w:keepNext/>
      <w:ind w:left="540"/>
      <w:outlineLv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F5D34"/>
    <w:rPr>
      <w:color w:val="0000FF"/>
      <w:u w:val="single"/>
    </w:rPr>
  </w:style>
  <w:style w:type="paragraph" w:customStyle="1" w:styleId="ConsNonformat">
    <w:name w:val="ConsNonformat"/>
    <w:rsid w:val="004F5D34"/>
    <w:pPr>
      <w:widowControl w:val="0"/>
      <w:spacing w:after="0" w:line="240" w:lineRule="auto"/>
    </w:pPr>
    <w:rPr>
      <w:rFonts w:ascii="Courier New" w:eastAsia="Times New Roman" w:hAnsi="Courier New" w:cs="Times New Roman"/>
      <w:sz w:val="20"/>
      <w:szCs w:val="20"/>
      <w:lang w:eastAsia="ru-RU"/>
    </w:rPr>
  </w:style>
  <w:style w:type="paragraph" w:customStyle="1" w:styleId="msonormalcxspmiddle">
    <w:name w:val="msonormalcxspmiddle"/>
    <w:basedOn w:val="a"/>
    <w:rsid w:val="004F5D34"/>
    <w:pPr>
      <w:spacing w:before="100" w:beforeAutospacing="1" w:after="100" w:afterAutospacing="1"/>
    </w:pPr>
    <w:rPr>
      <w:rFonts w:ascii="Times New Roman" w:hAnsi="Times New Roman"/>
      <w:sz w:val="24"/>
      <w:szCs w:val="24"/>
    </w:rPr>
  </w:style>
  <w:style w:type="character" w:customStyle="1" w:styleId="10">
    <w:name w:val="Заголовок 1 Знак"/>
    <w:basedOn w:val="a0"/>
    <w:link w:val="1"/>
    <w:rsid w:val="006D41E2"/>
    <w:rPr>
      <w:rFonts w:ascii="Times New Roman" w:eastAsia="Times New Roman" w:hAnsi="Times New Roman" w:cs="Times New Roman"/>
      <w:sz w:val="28"/>
      <w:szCs w:val="24"/>
      <w:lang w:eastAsia="ru-RU"/>
    </w:rPr>
  </w:style>
  <w:style w:type="paragraph" w:styleId="a4">
    <w:name w:val="header"/>
    <w:basedOn w:val="a"/>
    <w:link w:val="a5"/>
    <w:semiHidden/>
    <w:unhideWhenUsed/>
    <w:rsid w:val="00770CBF"/>
    <w:pPr>
      <w:tabs>
        <w:tab w:val="center" w:pos="4677"/>
        <w:tab w:val="right" w:pos="9355"/>
      </w:tabs>
    </w:pPr>
    <w:rPr>
      <w:rFonts w:ascii="Times New Roman" w:hAnsi="Times New Roman"/>
      <w:sz w:val="20"/>
    </w:rPr>
  </w:style>
  <w:style w:type="character" w:customStyle="1" w:styleId="a5">
    <w:name w:val="Верхний колонтитул Знак"/>
    <w:basedOn w:val="a0"/>
    <w:link w:val="a4"/>
    <w:semiHidden/>
    <w:rsid w:val="00770CB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70CBF"/>
    <w:rPr>
      <w:rFonts w:ascii="Tahoma" w:hAnsi="Tahoma" w:cs="Tahoma"/>
      <w:sz w:val="16"/>
      <w:szCs w:val="16"/>
    </w:rPr>
  </w:style>
  <w:style w:type="character" w:customStyle="1" w:styleId="a7">
    <w:name w:val="Текст выноски Знак"/>
    <w:basedOn w:val="a0"/>
    <w:link w:val="a6"/>
    <w:uiPriority w:val="99"/>
    <w:semiHidden/>
    <w:rsid w:val="00770C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8422575">
      <w:bodyDiv w:val="1"/>
      <w:marLeft w:val="0"/>
      <w:marRight w:val="0"/>
      <w:marTop w:val="0"/>
      <w:marBottom w:val="0"/>
      <w:divBdr>
        <w:top w:val="none" w:sz="0" w:space="0" w:color="auto"/>
        <w:left w:val="none" w:sz="0" w:space="0" w:color="auto"/>
        <w:bottom w:val="none" w:sz="0" w:space="0" w:color="auto"/>
        <w:right w:val="none" w:sz="0" w:space="0" w:color="auto"/>
      </w:divBdr>
    </w:div>
    <w:div w:id="18500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2016-12-19T11:38:00Z</cp:lastPrinted>
  <dcterms:created xsi:type="dcterms:W3CDTF">2016-12-19T11:18:00Z</dcterms:created>
  <dcterms:modified xsi:type="dcterms:W3CDTF">2016-12-30T11:02:00Z</dcterms:modified>
</cp:coreProperties>
</file>